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0" w:after="0"/>
        <w:ind w:firstLine="709"/>
        <w:jc w:val="center"/>
        <w:rPr>
          <w:rFonts w:ascii="Arial" w:hAnsi="Arial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>СОВЕТ ДЕПУТАТОВ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МУНИЦИПАЛЬНОГО ОБРАЗОВАНИЯ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АЩЕБУТАКСКИЙ СЕЛЬСОВЕТ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ДОМБАРОВСКОГО РАЙОНА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ОРЕНБУРГСКОЙ ОБЛАСТИ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04 12 2018                                                                № 36-2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 Ащебутакский сельсовет Домбаровского района Оренбургской области, включенного в перечень имущества муниципального образования Ащебутакский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В соответствии с Федеральным </w:t>
      </w:r>
      <w:hyperlink r:id="rId2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 xml:space="preserve"> от 24 июля 2007 года N 209-ФЗ «О развитии малого и среднего предпринимательства в Российской Федерации» (в редакции от 03 июля 2018 года):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1. Утвердить положение о </w:t>
      </w:r>
      <w:hyperlink w:anchor="P93">
        <w:r>
          <w:rPr>
            <w:rStyle w:val="Style13"/>
            <w:rFonts w:ascii="Arial" w:hAnsi="Arial"/>
            <w:color w:val="00000A"/>
            <w:u w:val="none"/>
          </w:rPr>
          <w:t>порядк</w:t>
        </w:r>
      </w:hyperlink>
      <w:r>
        <w:rPr>
          <w:rFonts w:ascii="Arial" w:hAnsi="Arial"/>
        </w:rPr>
        <w:t>е и условиях предоставления в аренду имущества, находящегося в собственности муниципального образования Ащебутакский сельсовет Домбаровского района Оренбургской области, включенного в перечень имущества муниципального образования Ащебутакский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Контроль за исполнением настоящего решения возложить на постоянную комиссию во вопросам бюджетной и экономической политики.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вступает в силу после его обнародования.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  <w:t> 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  <w:t> 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Глава муниципального образования 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Ащебутакский сельсовет                                                                          К.М. Кибатаев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spacing w:lineRule="auto" w:line="240" w:before="0" w:after="0"/>
        <w:ind w:firstLine="709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Приложение </w:t>
      </w:r>
      <w:r>
        <w:rPr>
          <w:rFonts w:ascii="Arial" w:hAnsi="Arial"/>
          <w:b/>
          <w:bCs/>
          <w:sz w:val="32"/>
          <w:szCs w:val="32"/>
          <w:lang w:val="en-US"/>
        </w:rPr>
        <w:t>N</w:t>
      </w:r>
      <w:r>
        <w:rPr>
          <w:rFonts w:ascii="Arial" w:hAnsi="Arial"/>
          <w:b/>
          <w:bCs/>
          <w:sz w:val="32"/>
          <w:szCs w:val="32"/>
        </w:rPr>
        <w:t xml:space="preserve"> 1</w:t>
      </w:r>
    </w:p>
    <w:p>
      <w:pPr>
        <w:pStyle w:val="Style15"/>
        <w:spacing w:lineRule="auto" w:line="240" w:before="0" w:after="0"/>
        <w:ind w:firstLine="709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к решению Совета депутатов от </w:t>
      </w:r>
    </w:p>
    <w:p>
      <w:pPr>
        <w:pStyle w:val="Style15"/>
        <w:spacing w:lineRule="auto" w:line="240" w:before="0" w:after="0"/>
        <w:ind w:firstLine="709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«04» декабря 2018 г. № 36-2 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</w:r>
    </w:p>
    <w:p>
      <w:pPr>
        <w:pStyle w:val="Style15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Положение 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 порядке и условиях предоставления в аренду имущества, находящегося в собственности Оренбургской области, включенного в перечень имущества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>. Общие положения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 Настоящее Положение устанавливает порядок и условия передачи в аренду муниципального имущества муниципального образования Ащебутакский сельсовет Домбаровского района Оренбургской области, включенного в перечень муниципального имущества муниципального образования Ащебутакский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Настоящее Положение не распространяется на земельные участки, включенные в перечень.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2. Положение разработано в соответствии с Гражданским </w:t>
      </w:r>
      <w:hyperlink r:id="rId3">
        <w:r>
          <w:rPr>
            <w:rStyle w:val="Style13"/>
            <w:rFonts w:ascii="Arial" w:hAnsi="Arial"/>
            <w:color w:val="00000A"/>
            <w:u w:val="none"/>
          </w:rPr>
          <w:t>кодексом</w:t>
        </w:r>
      </w:hyperlink>
      <w:r>
        <w:rPr>
          <w:rFonts w:ascii="Arial" w:hAnsi="Arial"/>
        </w:rPr>
        <w:t xml:space="preserve"> Российской Федерации, Федеральным </w:t>
      </w:r>
      <w:hyperlink r:id="rId4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 xml:space="preserve"> от 24 июля 2007 года № 209-ФЗ «О развитии малого и среднего предпринимательства в Российской Федерации» (далее - закон № 209-ФЗ), Федеральным </w:t>
      </w:r>
      <w:hyperlink r:id="rId5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 xml:space="preserve">  от 26 июля 2006 года № 135-ФЗ «О защите конкуренции» (далее - закон № 135-ФЗ), </w:t>
      </w:r>
      <w:hyperlink r:id="rId6">
        <w:r>
          <w:rPr>
            <w:rStyle w:val="Style13"/>
            <w:rFonts w:ascii="Arial" w:hAnsi="Arial"/>
            <w:color w:val="00000A"/>
            <w:u w:val="none"/>
          </w:rPr>
          <w:t>приказом</w:t>
        </w:r>
      </w:hyperlink>
      <w:r>
        <w:rPr>
          <w:rFonts w:ascii="Arial" w:hAnsi="Arial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>
      <w:pPr>
        <w:pStyle w:val="Style15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3. Арендаторами имущества, включенного в Перечень, могут быть: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субъекты малого и среднего предпринимательства, категории которых установлены </w:t>
      </w:r>
      <w:hyperlink r:id="rId7">
        <w:r>
          <w:rPr>
            <w:rStyle w:val="Style13"/>
            <w:rFonts w:ascii="Arial" w:hAnsi="Arial"/>
            <w:color w:val="00000A"/>
            <w:u w:val="none"/>
          </w:rPr>
          <w:t>статьей 4</w:t>
        </w:r>
      </w:hyperlink>
      <w:r>
        <w:rPr>
          <w:rFonts w:ascii="Arial" w:hAnsi="Arial"/>
        </w:rPr>
        <w:t xml:space="preserve"> закона № 209-ФЗ;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8">
        <w:r>
          <w:rPr>
            <w:rStyle w:val="Style13"/>
            <w:rFonts w:ascii="Arial" w:hAnsi="Arial"/>
            <w:color w:val="00000A"/>
            <w:u w:val="none"/>
          </w:rPr>
          <w:t>статьей 15</w:t>
        </w:r>
      </w:hyperlink>
      <w:r>
        <w:rPr>
          <w:rFonts w:ascii="Arial" w:hAnsi="Arial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4. 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9">
        <w:r>
          <w:rPr>
            <w:rStyle w:val="Style13"/>
            <w:rFonts w:ascii="Arial" w:hAnsi="Arial"/>
            <w:color w:val="00000A"/>
            <w:u w:val="none"/>
          </w:rPr>
          <w:t>пунктом</w:t>
        </w:r>
      </w:hyperlink>
      <w:r>
        <w:rPr>
          <w:rFonts w:ascii="Arial" w:hAnsi="Arial"/>
        </w:rPr>
        <w:t xml:space="preserve"> </w:t>
      </w:r>
      <w:hyperlink r:id="rId10">
        <w:r>
          <w:rPr>
            <w:rStyle w:val="Style13"/>
            <w:rFonts w:ascii="Arial" w:hAnsi="Arial"/>
            <w:color w:val="00000A"/>
            <w:u w:val="none"/>
          </w:rPr>
          <w:t>5 статьи 14</w:t>
        </w:r>
      </w:hyperlink>
      <w:r>
        <w:rPr>
          <w:rFonts w:ascii="Arial" w:hAnsi="Arial"/>
        </w:rPr>
        <w:t xml:space="preserve"> закона № 209-ФЗ.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 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имущества муниципального образования Ащебутакский сельсовет Домбаровского района Оренбургской области, включенного в Перечень, в аренду (субаренду) субъектам МСП не должен превышать три года.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 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7. 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Ащебутакский сельсовет Домбаровского района Оренбургской области, за исключением случаев, установленных  </w:t>
      </w:r>
      <w:hyperlink r:id="rId11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>№ 135-ФЗ.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 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отношении имущества казны муниципального образования Ащебутакский сельсовет Домбаровского района Оренбургской области администрация муниципального образования Ащебутакский сельсовет Домбаровского района Оренбургской области (далее – администрация);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отношении имущества, закрепленного за государственными унитарными предприятиями Оренбургской области на праве хозяйственного ведения и государственными учреждениями Оренбургской области на праве оперативного управления соответствующие предприятия и учреждения (далее – правообладатели).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>. Порядок предоставления имущества в аренду субъектам МСП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9. В аренду предоставляются следующие объекты муниципального имущества муниципального  образования Ащебутакский сельсовет Домбаровского района Оренбургской области, включенные в Перечень: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незанятые (не используемые правообладателями объектов недвижимого имущества);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10. Объект имущества, включенный в Перечень, предоставляется в аренду:</w:t>
      </w:r>
    </w:p>
    <w:p>
      <w:pPr>
        <w:pStyle w:val="Style15"/>
        <w:spacing w:lineRule="auto" w:line="240" w:before="0" w:after="0"/>
        <w:ind w:firstLine="709"/>
        <w:jc w:val="both"/>
        <w:rPr/>
      </w:pPr>
      <w:bookmarkStart w:id="0" w:name="P72"/>
      <w:bookmarkEnd w:id="0"/>
      <w:r>
        <w:rPr>
          <w:rFonts w:ascii="Arial" w:hAnsi="Arial"/>
        </w:rPr>
        <w:t xml:space="preserve">10.1. Без проведения торгов, в порядке и случаях, предусмотренных </w:t>
      </w:r>
      <w:hyperlink r:id="rId12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 xml:space="preserve">  N 135-ФЗ, в том числе в результате рассмотрения администрацией поступившей заявки о передаче имущества в аренду в порядке предоставления государственной преференции: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с предварительного согласия антимонопольного органа в соответствии с </w:t>
      </w:r>
      <w:hyperlink r:id="rId13">
        <w:r>
          <w:rPr>
            <w:rStyle w:val="Style13"/>
            <w:rFonts w:ascii="Arial" w:hAnsi="Arial"/>
            <w:color w:val="00000A"/>
            <w:u w:val="none"/>
          </w:rPr>
          <w:t>частью 1 статьи 19</w:t>
        </w:r>
      </w:hyperlink>
      <w:r>
        <w:rPr>
          <w:rFonts w:ascii="Arial" w:hAnsi="Arial"/>
        </w:rPr>
        <w:t xml:space="preserve"> </w:t>
      </w:r>
      <w:hyperlink r:id="rId14">
        <w:r>
          <w:rPr>
            <w:rStyle w:val="Style13"/>
            <w:rFonts w:ascii="Arial" w:hAnsi="Arial"/>
            <w:color w:val="00000A"/>
            <w:u w:val="none"/>
          </w:rPr>
          <w:t>закон</w:t>
        </w:r>
      </w:hyperlink>
      <w:r>
        <w:rPr>
          <w:rFonts w:ascii="Arial" w:hAnsi="Arial"/>
        </w:rPr>
        <w:t>а № 135-ФЗ;</w:t>
      </w:r>
    </w:p>
    <w:p>
      <w:pPr>
        <w:pStyle w:val="Style15"/>
        <w:spacing w:lineRule="auto" w:line="240" w:before="0" w:after="0"/>
        <w:ind w:firstLine="709"/>
        <w:jc w:val="both"/>
        <w:rPr/>
      </w:pPr>
      <w:bookmarkStart w:id="1" w:name="P76"/>
      <w:bookmarkEnd w:id="1"/>
      <w:r>
        <w:rPr>
          <w:rFonts w:ascii="Arial" w:hAnsi="Arial"/>
        </w:rPr>
        <w:t xml:space="preserve">по согласованию в рамках имущественной поддержки в соответствии с </w:t>
      </w:r>
      <w:hyperlink r:id="rId15">
        <w:r>
          <w:rPr>
            <w:rStyle w:val="Style13"/>
            <w:rFonts w:ascii="Arial" w:hAnsi="Arial"/>
            <w:color w:val="00000A"/>
            <w:u w:val="none"/>
          </w:rPr>
          <w:t>пунктом 4 части 3 статьи 19</w:t>
        </w:r>
      </w:hyperlink>
      <w:r>
        <w:rPr>
          <w:rFonts w:ascii="Arial" w:hAnsi="Arial"/>
        </w:rPr>
        <w:t xml:space="preserve"> 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bookmarkStart w:id="2" w:name="P78"/>
      <w:bookmarkEnd w:id="2"/>
      <w:r>
        <w:rPr>
          <w:rFonts w:ascii="Arial" w:hAnsi="Arial"/>
        </w:rPr>
        <w:t>10.2. В иных случаях посредством проведения торгов на право заключения договора аренды.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6">
        <w:r>
          <w:rPr>
            <w:rStyle w:val="Style13"/>
            <w:rFonts w:ascii="Arial" w:hAnsi="Arial"/>
            <w:color w:val="00000A"/>
            <w:u w:val="none"/>
          </w:rPr>
          <w:t>законом</w:t>
        </w:r>
      </w:hyperlink>
      <w:r>
        <w:rPr>
          <w:rFonts w:ascii="Arial" w:hAnsi="Arial"/>
        </w:rPr>
        <w:t xml:space="preserve"> № 209-ФЗ.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 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bookmarkStart w:id="3" w:name="P86"/>
      <w:bookmarkEnd w:id="3"/>
      <w:r>
        <w:rPr>
          <w:rFonts w:ascii="Arial" w:hAnsi="Arial"/>
        </w:rPr>
        <w:t>12. Основаниями для отказа в заключении (согласовании заключения) договора аренды являются: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непризнание субъекта МСП победителем торгов на право заключение договора аренды;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приостановление деятельности лица в порядке, предусмотренном </w:t>
      </w:r>
      <w:hyperlink r:id="rId17">
        <w:r>
          <w:rPr>
            <w:rStyle w:val="Style13"/>
            <w:rFonts w:ascii="Arial" w:hAnsi="Arial"/>
            <w:color w:val="00000A"/>
            <w:u w:val="none"/>
          </w:rPr>
          <w:t>Кодексом</w:t>
        </w:r>
      </w:hyperlink>
      <w:r>
        <w:rPr>
          <w:rFonts w:ascii="Arial" w:hAnsi="Arial"/>
        </w:rPr>
        <w:t xml:space="preserve"> Российской Федерации об административных правонарушениях;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предоставление лицом заведомо ложных сведений, содержащихся в документах, предусмотренных </w:t>
      </w:r>
      <w:hyperlink r:id="rId18">
        <w:r>
          <w:rPr>
            <w:rStyle w:val="Style13"/>
            <w:rFonts w:ascii="Arial" w:hAnsi="Arial"/>
            <w:color w:val="00000A"/>
            <w:u w:val="none"/>
          </w:rPr>
          <w:t>пунктом 52</w:t>
        </w:r>
      </w:hyperlink>
      <w:r>
        <w:rPr>
          <w:rFonts w:ascii="Arial" w:hAnsi="Arial"/>
        </w:rPr>
        <w:t xml:space="preserve"> Правил, утвержденных приказом № 67.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13. 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bookmarkStart w:id="4" w:name="P177"/>
      <w:bookmarkEnd w:id="4"/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>. Условия предоставления имущества в аренду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14. 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15. 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16. В случае использования субъектом МСП арендуемого имущества не по целевому назначению администрация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IV</w:t>
      </w:r>
      <w:r>
        <w:rPr>
          <w:rFonts w:ascii="Arial" w:hAnsi="Arial"/>
        </w:rPr>
        <w:t>. Заключительные положения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17. 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>
      <w:pPr>
        <w:pStyle w:val="Style15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14e4"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 w:customStyle="1">
    <w:name w:val="Heading 2"/>
    <w:basedOn w:val="Style14"/>
    <w:qFormat/>
    <w:rsid w:val="005a14e4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5a14e4"/>
    <w:rPr>
      <w:color w:val="000080"/>
      <w:u w:val="single"/>
    </w:rPr>
  </w:style>
  <w:style w:type="character" w:styleId="WW8Num2z0" w:customStyle="1">
    <w:name w:val="WW8Num2z0"/>
    <w:qFormat/>
    <w:rsid w:val="005a14e4"/>
    <w:rPr>
      <w:rFonts w:ascii="Times New Roman" w:hAnsi="Times New Roman" w:cs="Times New Roman"/>
      <w:sz w:val="26"/>
      <w:szCs w:val="26"/>
    </w:rPr>
  </w:style>
  <w:style w:type="character" w:styleId="WW8Num2z1" w:customStyle="1">
    <w:name w:val="WW8Num2z1"/>
    <w:qFormat/>
    <w:rsid w:val="005a14e4"/>
    <w:rPr/>
  </w:style>
  <w:style w:type="character" w:styleId="WW8Num2z2" w:customStyle="1">
    <w:name w:val="WW8Num2z2"/>
    <w:qFormat/>
    <w:rsid w:val="005a14e4"/>
    <w:rPr/>
  </w:style>
  <w:style w:type="character" w:styleId="WW8Num2z3" w:customStyle="1">
    <w:name w:val="WW8Num2z3"/>
    <w:qFormat/>
    <w:rsid w:val="005a14e4"/>
    <w:rPr/>
  </w:style>
  <w:style w:type="character" w:styleId="WW8Num2z4" w:customStyle="1">
    <w:name w:val="WW8Num2z4"/>
    <w:qFormat/>
    <w:rsid w:val="005a14e4"/>
    <w:rPr/>
  </w:style>
  <w:style w:type="character" w:styleId="WW8Num2z5" w:customStyle="1">
    <w:name w:val="WW8Num2z5"/>
    <w:qFormat/>
    <w:rsid w:val="005a14e4"/>
    <w:rPr/>
  </w:style>
  <w:style w:type="character" w:styleId="WW8Num2z6" w:customStyle="1">
    <w:name w:val="WW8Num2z6"/>
    <w:qFormat/>
    <w:rsid w:val="005a14e4"/>
    <w:rPr/>
  </w:style>
  <w:style w:type="character" w:styleId="WW8Num2z7" w:customStyle="1">
    <w:name w:val="WW8Num2z7"/>
    <w:qFormat/>
    <w:rsid w:val="005a14e4"/>
    <w:rPr/>
  </w:style>
  <w:style w:type="character" w:styleId="WW8Num2z8" w:customStyle="1">
    <w:name w:val="WW8Num2z8"/>
    <w:qFormat/>
    <w:rsid w:val="005a14e4"/>
    <w:rPr/>
  </w:style>
  <w:style w:type="paragraph" w:styleId="Style14" w:customStyle="1">
    <w:name w:val="Заголовок"/>
    <w:basedOn w:val="Normal"/>
    <w:next w:val="Style15"/>
    <w:qFormat/>
    <w:rsid w:val="005a14e4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5a14e4"/>
    <w:pPr>
      <w:spacing w:lineRule="auto" w:line="288" w:before="0" w:after="140"/>
    </w:pPr>
    <w:rPr/>
  </w:style>
  <w:style w:type="paragraph" w:styleId="Style16">
    <w:name w:val="List"/>
    <w:basedOn w:val="Style15"/>
    <w:rsid w:val="005a14e4"/>
    <w:pPr/>
    <w:rPr/>
  </w:style>
  <w:style w:type="paragraph" w:styleId="Style17" w:customStyle="1">
    <w:name w:val="Caption"/>
    <w:basedOn w:val="Normal"/>
    <w:qFormat/>
    <w:rsid w:val="005a14e4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5a14e4"/>
    <w:pPr>
      <w:suppressLineNumbers/>
    </w:pPr>
    <w:rPr/>
  </w:style>
  <w:style w:type="paragraph" w:styleId="NoSpacing">
    <w:name w:val="No Spacing"/>
    <w:qFormat/>
    <w:rsid w:val="005a14e4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sz w:val="22"/>
      <w:szCs w:val="22"/>
      <w:lang w:bidi="ar-SA" w:val="ru-RU" w:eastAsia="zh-CN"/>
    </w:rPr>
  </w:style>
  <w:style w:type="paragraph" w:styleId="Style19" w:customStyle="1">
    <w:name w:val="Содержимое таблицы"/>
    <w:basedOn w:val="Normal"/>
    <w:qFormat/>
    <w:rsid w:val="005a14e4"/>
    <w:pPr>
      <w:suppressLineNumbers/>
    </w:pPr>
    <w:rPr/>
  </w:style>
  <w:style w:type="paragraph" w:styleId="ListParagraph">
    <w:name w:val="List Paragraph"/>
    <w:basedOn w:val="Normal"/>
    <w:qFormat/>
    <w:rsid w:val="005a14e4"/>
    <w:pPr>
      <w:spacing w:before="0" w:after="200"/>
      <w:ind w:left="720" w:hanging="0"/>
      <w:contextualSpacing/>
    </w:pPr>
    <w:rPr/>
  </w:style>
  <w:style w:type="paragraph" w:styleId="Style20" w:customStyle="1">
    <w:name w:val="Заголовок таблицы"/>
    <w:basedOn w:val="Style19"/>
    <w:qFormat/>
    <w:rsid w:val="005a14e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5a14e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54211BBDDF4A6D1C2A4921CB1608C5AF28BA94A0C9D7B3488871070E3378619F9E19EF5871F95929e5J" TargetMode="External"/><Relationship Id="rId3" Type="http://schemas.openxmlformats.org/officeDocument/2006/relationships/hyperlink" Target="consultantplus://offline/ref=3154211BBDDF4A6D1C2A4921CB1608C5AE21B395A3C7D7B3488871070E23e3J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5" Type="http://schemas.openxmlformats.org/officeDocument/2006/relationships/hyperlink" Target="consultantplus://offline/ref=3154211BBDDF4A6D1C2A4921CB1608C5AE21B297A1CAD7B3488871070E23e3J" TargetMode="External"/><Relationship Id="rId6" Type="http://schemas.openxmlformats.org/officeDocument/2006/relationships/hyperlink" Target="consultantplus://offline/ref=3154211BBDDF4A6D1C2A4921CB1608C5AE2FB291A1CED7B3488871070E23e3J" TargetMode="External"/><Relationship Id="rId7" Type="http://schemas.openxmlformats.org/officeDocument/2006/relationships/hyperlink" Target="consultantplus://offline/ref=AB82CE8F75449C73929BBB560699A3FD4C1F94C42CA2681B44FA09A27E26CFB1D326367CC8F888CDy265G" TargetMode="External"/><Relationship Id="rId8" Type="http://schemas.openxmlformats.org/officeDocument/2006/relationships/hyperlink" Target="consultantplus://offline/ref=AB82CE8F75449C73929BBB560699A3FD4C1F94C42CA2681B44FA09A27E26CFB1D326367CC8F889C9y26CG" TargetMode="External"/><Relationship Id="rId9" Type="http://schemas.openxmlformats.org/officeDocument/2006/relationships/hyperlink" Target="consultantplus://offline/ref=3154211BBDDF4A6D1C2A4921CB1608C5AF28BA94A0C9D7B3488871070E3378619F9E19EF5871FB5E29eBJ" TargetMode="External"/><Relationship Id="rId10" Type="http://schemas.openxmlformats.org/officeDocument/2006/relationships/hyperlink" Target="consultantplus://offline/ref=3154211BBDDF4A6D1C2A4921CB1608C5AF28BA94A0C9D7B3488871070E3378619F9E19EF5871FB5929e7J" TargetMode="External"/><Relationship Id="rId11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9F5F9DD37764EC53FFF706C3C9612A5267B9FDFE427D02A4C90477CDD7Q4u2J" TargetMode="External"/><Relationship Id="rId13" Type="http://schemas.openxmlformats.org/officeDocument/2006/relationships/hyperlink" Target="consultantplus://offline/ref=9F5F9DD37764EC53FFF706C3C9612A5267B9FDFE427D02A4C90477CDD74269D63DFB8250Q7uDJ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15" Type="http://schemas.openxmlformats.org/officeDocument/2006/relationships/hyperlink" Target="consultantplus://offline/ref=9F5F9DD37764EC53FFF706C3C9612A5267B9FDFE427D02A4C90477CDD74269D63DFB825779FF2D5AQ3uDJ" TargetMode="External"/><Relationship Id="rId16" Type="http://schemas.openxmlformats.org/officeDocument/2006/relationships/hyperlink" Target="consultantplus://offline/ref=9F5F9DD37764EC53FFF706C3C9612A5266B0F5FD437E02A4C90477CDD74269D63DFB825779FF2B59Q3uDJ" TargetMode="External"/><Relationship Id="rId17" Type="http://schemas.openxmlformats.org/officeDocument/2006/relationships/hyperlink" Target="consultantplus://offline/ref=9F5F9DD37764EC53FFF706C3C9612A5266B0F5FA417C02A4C90477CDD7Q4u2J" TargetMode="External"/><Relationship Id="rId18" Type="http://schemas.openxmlformats.org/officeDocument/2006/relationships/hyperlink" Target="consultantplus://offline/ref=9F5F9DD37764EC53FFF706C3C9612A5267B7FDF8427902A4C90477CDD74269D63DFB825779FF2A59Q3u4J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LibreOffice/5.1.6.2$Linux_X86_64 LibreOffice_project/10m0$Build-2</Application>
  <Pages>5</Pages>
  <Words>1553</Words>
  <Characters>11457</Characters>
  <CharactersWithSpaces>13105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2018-02-16T09:35:00Z</dcterms:created>
  <dc:creator/>
  <dc:description/>
  <dc:language>ru-RU</dc:language>
  <cp:lastModifiedBy/>
  <cp:lastPrinted>2018-12-24T10:37:00Z</cp:lastPrinted>
  <dcterms:modified xsi:type="dcterms:W3CDTF">2019-01-09T11:41:54Z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