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99" w:rsidRPr="00F01B99" w:rsidRDefault="00F01B99" w:rsidP="00F01B9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F01B99">
        <w:t>В соответствии с требованиями статьи 22 Трудового кодекса Российской Федерации работодатель, в том числе обязан: 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 выплачивать в полном размере работникам заработную плату в установленные сроки, коллективным договором, правилами внутреннего трудового распорядка, трудовыми договорами. </w:t>
      </w:r>
      <w:proofErr w:type="gramEnd"/>
    </w:p>
    <w:p w:rsidR="00F01B99" w:rsidRPr="00F01B99" w:rsidRDefault="00F01B99" w:rsidP="00F01B9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01B99">
        <w:t xml:space="preserve">За нарушение трудового законодательства и иных нормативных правовых актов, содержащих нормы трудового права, установлена административная ответственность по статье 5.27 Кодекса Российской Федерации об административных правонарушениях (далее – </w:t>
      </w:r>
      <w:proofErr w:type="spellStart"/>
      <w:r w:rsidRPr="00F01B99">
        <w:t>КоАП</w:t>
      </w:r>
      <w:proofErr w:type="spellEnd"/>
      <w:r w:rsidRPr="00F01B99">
        <w:t xml:space="preserve"> РФ).</w:t>
      </w:r>
    </w:p>
    <w:p w:rsidR="00F01B99" w:rsidRPr="00F01B99" w:rsidRDefault="00F01B99" w:rsidP="00F01B9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01B99">
        <w:t xml:space="preserve">Частями 6 и 7 статьи 5.27 </w:t>
      </w:r>
      <w:proofErr w:type="spellStart"/>
      <w:r w:rsidRPr="00F01B99">
        <w:t>КоАП</w:t>
      </w:r>
      <w:proofErr w:type="spellEnd"/>
      <w:r w:rsidRPr="00F01B99">
        <w:t xml:space="preserve"> РФ установлена ответственность за нарушения законодательства, связанные с оплатой труда.</w:t>
      </w:r>
    </w:p>
    <w:p w:rsidR="00F01B99" w:rsidRPr="00F01B99" w:rsidRDefault="00F01B99" w:rsidP="00F01B9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F01B99">
        <w:t>За невыплату или неполную выплату в установленный срок заработной платы, других выплат, осуществляемых в рамках трудовых отношений, если эти действия не содержат уголовно наказуемого деяния, либо воспрепятствование работодателем осуществлению работником права на замену кредитной организации, в которую должна быть переведена заработная плата, либо установление заработной платы в размере менее размера, предусмотренного трудовым законодательством, установлена административная ответственность по части 6 статьи</w:t>
      </w:r>
      <w:proofErr w:type="gramEnd"/>
      <w:r w:rsidRPr="00F01B99">
        <w:t xml:space="preserve"> 5.27 </w:t>
      </w:r>
      <w:proofErr w:type="spellStart"/>
      <w:r w:rsidRPr="00F01B99">
        <w:t>КоАП</w:t>
      </w:r>
      <w:proofErr w:type="spellEnd"/>
      <w:r w:rsidRPr="00F01B99">
        <w:t xml:space="preserve"> РФ. За совершение указанного правонарушения должностному лицу может быть назначено наказание в виде предупреждения или административного штрафа в размере от 10 тысяч до 20 тысяч рублей.</w:t>
      </w:r>
    </w:p>
    <w:p w:rsidR="00F01B99" w:rsidRPr="00F01B99" w:rsidRDefault="00F01B99" w:rsidP="00F01B9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01B99">
        <w:t xml:space="preserve">Совершение аналогичного административного правонарушения, повторно, если эти действия не содержат уголовно наказуемого деяния, влечет ответственность по части 7 статьи 5.27 </w:t>
      </w:r>
      <w:proofErr w:type="spellStart"/>
      <w:r w:rsidRPr="00F01B99">
        <w:t>КоАП</w:t>
      </w:r>
      <w:proofErr w:type="spellEnd"/>
      <w:r w:rsidRPr="00F01B99">
        <w:t xml:space="preserve"> РФ. За совершение указанного правонарушения должностному лицу может быть назначено наказание в виде административного штрафа в размере от 20 тысяч до 30 тысяч рублей или дисквалификацию на срок от 1 года до 3 лет.</w:t>
      </w:r>
    </w:p>
    <w:p w:rsidR="00F01B99" w:rsidRPr="00F01B99" w:rsidRDefault="00F01B99" w:rsidP="00F01B9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F01B99">
        <w:t>Дисквалификация заключается в лишении физического лица права замещать должности федеральной государственной гражданской службы, должности государственной гражданской службы субъекта Российской Федерации, должности муниципальной службы, занимать должности в исполнительном органе управления юридического лица, входить в совет директоров (наблюдательный совет), осуществлять предпринимательскую деятельность по управлению юридическим лицом, осуществлять управление юридическим лицом в иных случаях, предусмотренных законодательством Российской Федерации, либо осуществлять деятельность по предоставлению</w:t>
      </w:r>
      <w:proofErr w:type="gramEnd"/>
      <w:r w:rsidRPr="00F01B99">
        <w:t xml:space="preserve"> </w:t>
      </w:r>
      <w:proofErr w:type="gramStart"/>
      <w:r w:rsidRPr="00F01B99">
        <w:t>государственных и муниципальных услуг либо деятельность в сфере подготовки спортсменов (включая их медицинское обеспечение) и организации и проведения спортивных мероприятий, либо осуществлять деятельность в области проведения экспертизы промышленной безопасности, либо осуществлять деятельность в области технического осмотра транспортных средств, либо осуществлять деятельность в области независимой оценки пожарного риска (аудита пожарной безопасности), либо осуществлять деятельность в области проведения экспертизы в сфере закупок</w:t>
      </w:r>
      <w:proofErr w:type="gramEnd"/>
      <w:r w:rsidRPr="00F01B99">
        <w:t xml:space="preserve"> товаров, работ, услуг для обеспечения государственных и муниципальных нужд, либо осуществлять медицинскую деятельность или фармацевтическую деятельность, либо осуществлять деятельность в области управления многоквартирными домами.</w:t>
      </w:r>
    </w:p>
    <w:p w:rsidR="00F01B99" w:rsidRDefault="00F01B99" w:rsidP="00F01B9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01B99">
        <w:t>Административное наказание в виде дисквалификации назначается судьей.</w:t>
      </w:r>
    </w:p>
    <w:p w:rsidR="00F01B99" w:rsidRDefault="00F01B99" w:rsidP="00F01B9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Прокуратурой Домбаровского района проведены проверки исполнения  трудового законодательства в деятельности организаций находящихся на территории Домбаровского района за 12 месяцев 2021 года в ходе проведения, которых выявлены многочисленные нарушения законодательства в сфере оплаты труда и охраны труда.</w:t>
      </w:r>
    </w:p>
    <w:p w:rsidR="000875E8" w:rsidRDefault="00F01B99" w:rsidP="00CF26C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t>За истекший период 2021 года прокуратурой района в сфере трудового законодательства выявлено 168 нарушений, принесено 46 протестов, внесено представлений 20</w:t>
      </w:r>
      <w:r w:rsidR="00FE7FB7">
        <w:t>,</w:t>
      </w:r>
      <w:r>
        <w:t xml:space="preserve"> в суды общей юрисдикции направлено 7 исковых заявлений, 7 из которых удовлетворены, по постановлению прокурора к административной ответственности привлечено 22 лица,</w:t>
      </w:r>
      <w:r w:rsidR="00FE7FB7">
        <w:t xml:space="preserve"> </w:t>
      </w:r>
      <w:r>
        <w:t>предостережено 6 лиц,</w:t>
      </w:r>
      <w:r w:rsidR="00FE7FB7">
        <w:t xml:space="preserve"> </w:t>
      </w:r>
      <w:r>
        <w:t xml:space="preserve">возбуждено 1 уголовное дело по материалам, направленным прокурором в порядке п. 2 ч. 2 ст. </w:t>
      </w:r>
      <w:proofErr w:type="gramEnd"/>
      <w:r>
        <w:t>37 УПК РФ.</w:t>
      </w:r>
    </w:p>
    <w:sectPr w:rsidR="000875E8" w:rsidSect="00CF26C8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1B99"/>
    <w:rsid w:val="000875E8"/>
    <w:rsid w:val="00276B5E"/>
    <w:rsid w:val="00CF26C8"/>
    <w:rsid w:val="00F01B99"/>
    <w:rsid w:val="00FE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618</Words>
  <Characters>3528</Characters>
  <Application>Microsoft Office Word</Application>
  <DocSecurity>0</DocSecurity>
  <Lines>29</Lines>
  <Paragraphs>8</Paragraphs>
  <ScaleCrop>false</ScaleCrop>
  <Company>Grizli777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2021-12-21T09:09:00Z</dcterms:created>
  <dcterms:modified xsi:type="dcterms:W3CDTF">2021-12-21T09:43:00Z</dcterms:modified>
</cp:coreProperties>
</file>