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0" w:after="0"/>
        <w:contextualSpacing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АДМИНИСТРАЦИЯ МУНИЦИПАЛЬНОГО ОБРАЗОВАНИЯ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  <w:t>АЩЕБУТАКСКИЙ СЕЛЬСОВЕТ ДОМБАРОВСКОГО РАЙОНА ОРЕНБУРГСКОЙ ОБЛАСТИ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Msonormalcxspmiddle"/>
        <w:jc w:val="center"/>
        <w:rPr/>
      </w:pPr>
      <w:r>
        <w:rPr>
          <w:rFonts w:cs="Times New Roman"/>
          <w:b/>
          <w:szCs w:val="28"/>
        </w:rPr>
        <w:t>ПОСТАНОВЛЕНИЕ</w:t>
      </w:r>
    </w:p>
    <w:tbl>
      <w:tblPr>
        <w:tblW w:w="9633" w:type="dxa"/>
        <w:jc w:val="left"/>
        <w:tblInd w:w="21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7"/>
        <w:gridCol w:w="4815"/>
      </w:tblGrid>
      <w:tr>
        <w:trPr/>
        <w:tc>
          <w:tcPr>
            <w:tcW w:w="4817" w:type="dxa"/>
            <w:tcBorders/>
            <w:shd w:color="auto" w:fill="auto" w:val="clear"/>
          </w:tcPr>
          <w:p>
            <w:pPr>
              <w:pStyle w:val="Style22"/>
              <w:rPr>
                <w:szCs w:val="28"/>
              </w:rPr>
            </w:pPr>
            <w:r>
              <w:rPr>
                <w:szCs w:val="28"/>
              </w:rPr>
              <w:t>01.04.2022</w:t>
            </w:r>
          </w:p>
        </w:tc>
        <w:tc>
          <w:tcPr>
            <w:tcW w:w="4815" w:type="dxa"/>
            <w:tcBorders/>
            <w:shd w:color="auto" w:fill="auto" w:val="clear"/>
          </w:tcPr>
          <w:p>
            <w:pPr>
              <w:pStyle w:val="Style2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</w:t>
            </w:r>
            <w:r>
              <w:rPr>
                <w:szCs w:val="28"/>
              </w:rPr>
              <w:t>2</w:t>
            </w:r>
            <w:r>
              <w:rPr>
                <w:rFonts w:eastAsia="Arial Unicode MS" w:cs="Mangal"/>
                <w:color w:val="auto"/>
                <w:kern w:val="0"/>
                <w:sz w:val="28"/>
                <w:szCs w:val="28"/>
                <w:lang w:val="ru-RU" w:eastAsia="zh-CN" w:bidi="hi-IN"/>
              </w:rPr>
              <w:t>2</w:t>
            </w:r>
            <w:r>
              <w:rPr>
                <w:szCs w:val="28"/>
              </w:rPr>
              <w:t>-п</w:t>
            </w:r>
          </w:p>
        </w:tc>
      </w:tr>
    </w:tbl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</w:t>
      </w:r>
      <w:r>
        <w:rPr>
          <w:rFonts w:cs="Times New Roman" w:ascii="Times New Roman" w:hAnsi="Times New Roman"/>
          <w:color w:val="000000"/>
          <w:sz w:val="28"/>
          <w:szCs w:val="28"/>
        </w:rPr>
        <w:t>б утверждении Положения об обеспечении первичных мер пожарной безопасности в границах муниципального образования Ащебутакский сельсовет Домбаровского района Оренбургской области</w:t>
      </w:r>
    </w:p>
    <w:p>
      <w:pPr>
        <w:pStyle w:val="ConsPlusTitle"/>
        <w:widowControl/>
        <w:numPr>
          <w:ilvl w:val="0"/>
          <w:numId w:val="0"/>
        </w:numPr>
        <w:ind w:left="0" w:hanging="0"/>
        <w:jc w:val="center"/>
        <w:outlineLvl w:val="0"/>
        <w:rPr>
          <w:sz w:val="28"/>
        </w:rPr>
      </w:pPr>
      <w:r>
        <w:rPr>
          <w:sz w:val="28"/>
        </w:rPr>
      </w:r>
    </w:p>
    <w:p>
      <w:pPr>
        <w:pStyle w:val="ConsPlusTitle"/>
        <w:widowControl/>
        <w:numPr>
          <w:ilvl w:val="0"/>
          <w:numId w:val="0"/>
        </w:numPr>
        <w:ind w:left="0" w:firstLine="850"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widowControl/>
        <w:numPr>
          <w:ilvl w:val="0"/>
          <w:numId w:val="0"/>
        </w:numPr>
        <w:ind w:left="0" w:firstLine="850"/>
        <w:jc w:val="both"/>
        <w:outlineLvl w:val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eastAsia="SimSun" w:cs="Mangal" w:ascii="Times New Roman" w:hAnsi="Times New Roman"/>
          <w:b w:val="false"/>
          <w:bCs w:val="false"/>
          <w:kern w:val="2"/>
          <w:sz w:val="28"/>
          <w:szCs w:val="28"/>
          <w:lang w:eastAsia="zh-CN" w:bidi="hi-IN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соответствии с п. 7.1 ч. 1 ст. 15 Федерального закона от 06.10.2003 №131-ФЗ «Об общих принципах организации местного самоуправления в Российской Федерации», ст. 19 Федерального закона от 21.12.1994 №69-ФЗ «О пожарной безопасности», руководствуясь Уставом муниципального образования Ащебутакский сельсовет Домбаровского района Оренбургской области, постановляю: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0"/>
          <w:sz w:val="28"/>
          <w:szCs w:val="28"/>
          <w:lang w:val="ru-RU" w:eastAsia="ru-RU" w:bidi="ar-SA"/>
        </w:rPr>
        <w:t xml:space="preserve">Утвердить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>Положени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 xml:space="preserve"> об обеспечении первичных мер пожарной безопасности в границах муниципального образования Ащебутакский сельсовет Домбаровского района Оренбургской области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>согласно приложению.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>2. Контроль за исполнением настоящего постановления оставляю за собой.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>3. Постановление вступает в силу после его обнародования.</w:t>
      </w:r>
    </w:p>
    <w:p>
      <w:pPr>
        <w:pStyle w:val="Western"/>
        <w:spacing w:beforeAutospacing="0" w:before="0" w:after="0"/>
        <w:ind w:firstLine="709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  <w:t>Глава муниципального образования</w:t>
      </w:r>
    </w:p>
    <w:p>
      <w:pPr>
        <w:pStyle w:val="Western"/>
        <w:spacing w:beforeAutospacing="0" w:before="0" w:after="0"/>
        <w:rPr/>
      </w:pPr>
      <w:r>
        <w:rPr>
          <w:spacing w:val="-4"/>
        </w:rPr>
        <w:t xml:space="preserve">Ащебутакский сельсовет                                                                     </w:t>
      </w:r>
      <w:r>
        <w:rPr>
          <w:rFonts w:eastAsia="Times New Roman" w:cs="Times New Roman"/>
          <w:color w:val="00000A"/>
          <w:spacing w:val="-4"/>
          <w:szCs w:val="28"/>
          <w:lang w:eastAsia="ru-RU" w:bidi="ar-SA"/>
        </w:rPr>
        <w:t>Н.В. Конарева</w:t>
      </w:r>
      <w:r>
        <w:rPr>
          <w:b/>
          <w:bCs/>
          <w:spacing w:val="-4"/>
        </w:rPr>
        <w:t xml:space="preserve"> </w:t>
      </w:r>
    </w:p>
    <w:p>
      <w:pPr>
        <w:pStyle w:val="Western"/>
        <w:spacing w:before="280" w:after="0"/>
        <w:rPr/>
      </w:pPr>
      <w:r>
        <w:rPr/>
        <w:t>Разослано: администрации района, прокурору района, в дело</w:t>
      </w:r>
    </w:p>
    <w:p>
      <w:pPr>
        <w:pStyle w:val="Normal"/>
        <w:widowControl/>
        <w:suppressAutoHyphens w:val="false"/>
        <w:rPr>
          <w:rFonts w:eastAsia="Times New Roman" w:cs="Times New Roman"/>
          <w:color w:val="00000A"/>
          <w:szCs w:val="28"/>
          <w:lang w:eastAsia="ru-RU" w:bidi="ar-SA"/>
        </w:rPr>
      </w:pPr>
      <w:r>
        <w:rPr>
          <w:rFonts w:eastAsia="Times New Roman" w:cs="Times New Roman"/>
          <w:color w:val="00000A"/>
          <w:szCs w:val="28"/>
          <w:lang w:eastAsia="ru-RU" w:bidi="ar-SA"/>
        </w:rPr>
      </w:r>
    </w:p>
    <w:p>
      <w:pPr>
        <w:pStyle w:val="Normal"/>
        <w:widowControl/>
        <w:suppressAutoHyphens w:val="false"/>
        <w:rPr>
          <w:rFonts w:eastAsia="Times New Roman" w:cs="Times New Roman"/>
          <w:color w:val="00000A"/>
          <w:szCs w:val="28"/>
          <w:lang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eastAsia="ru-RU" w:bidi="ar-SA"/>
        </w:rPr>
        <w:t>Кибатаева А.М.</w:t>
      </w:r>
    </w:p>
    <w:p>
      <w:pPr>
        <w:pStyle w:val="Normal"/>
        <w:widowControl/>
        <w:suppressAutoHyphens w:val="false"/>
        <w:rPr>
          <w:rFonts w:eastAsia="Times New Roman" w:cs="Times New Roman"/>
          <w:color w:val="00000A"/>
          <w:szCs w:val="28"/>
          <w:lang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eastAsia="ru-RU" w:bidi="ar-SA"/>
        </w:rPr>
        <w:t>26230</w:t>
      </w:r>
      <w:r>
        <w:br w:type="page"/>
      </w:r>
    </w:p>
    <w:p>
      <w:pPr>
        <w:pStyle w:val="Western"/>
        <w:spacing w:before="280"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к постановлению</w:t>
      </w:r>
    </w:p>
    <w:p>
      <w:pPr>
        <w:pStyle w:val="NoSpacing"/>
        <w:jc w:val="right"/>
        <w:rPr>
          <w:szCs w:val="28"/>
        </w:rPr>
      </w:pPr>
      <w:r>
        <w:rPr>
          <w:sz w:val="24"/>
          <w:szCs w:val="24"/>
        </w:rPr>
        <w:t>администрации муниципального образования</w:t>
      </w:r>
    </w:p>
    <w:p>
      <w:pPr>
        <w:pStyle w:val="NoSpacing"/>
        <w:jc w:val="right"/>
        <w:rPr>
          <w:szCs w:val="28"/>
        </w:rPr>
      </w:pPr>
      <w:r>
        <w:rPr>
          <w:sz w:val="24"/>
          <w:szCs w:val="24"/>
        </w:rPr>
        <w:t xml:space="preserve">Ащебутакский сельсовет </w:t>
      </w:r>
    </w:p>
    <w:p>
      <w:pPr>
        <w:pStyle w:val="NoSpacing"/>
        <w:jc w:val="right"/>
        <w:rPr>
          <w:szCs w:val="28"/>
        </w:rPr>
      </w:pPr>
      <w:r>
        <w:rPr>
          <w:sz w:val="24"/>
          <w:szCs w:val="24"/>
        </w:rPr>
        <w:t>Домбаровского района</w:t>
      </w:r>
    </w:p>
    <w:p>
      <w:pPr>
        <w:pStyle w:val="NoSpacing"/>
        <w:jc w:val="right"/>
        <w:rPr>
          <w:szCs w:val="28"/>
        </w:rPr>
      </w:pPr>
      <w:r>
        <w:rPr>
          <w:sz w:val="24"/>
          <w:szCs w:val="24"/>
        </w:rPr>
        <w:t xml:space="preserve">Оренбургской области  </w:t>
      </w:r>
    </w:p>
    <w:p>
      <w:pPr>
        <w:pStyle w:val="NoSpacing"/>
        <w:jc w:val="right"/>
        <w:rPr>
          <w:szCs w:val="28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  <w:r>
        <w:rPr>
          <w:rFonts w:eastAsia="Arial Unicode MS" w:cs="Mangal"/>
          <w:color w:val="auto"/>
          <w:kern w:val="0"/>
          <w:sz w:val="24"/>
          <w:szCs w:val="24"/>
          <w:lang w:val="ru-RU" w:eastAsia="zh-CN" w:bidi="hi-IN"/>
        </w:rPr>
        <w:t>2</w:t>
      </w:r>
      <w:r>
        <w:rPr>
          <w:sz w:val="24"/>
          <w:szCs w:val="24"/>
        </w:rPr>
        <w:t>-п от 01.04.2022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Положение 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об обеспечении первичных мер пожарной безопасности в границах муниципального образования Ащебутакский сельсовет 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Домбаровского района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1.Общие положения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1.1. Настоящее положение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 и регулирует правоотношения, связанные с обеспечением первичных мер пожарной безопасности в границах муниципального образования Ащебутакский сельсовет Домбаровского района.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1.2. Основные понятия и термины, применяемые в настоящем положении: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- противопожарный режим -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- противопожарная пропаганда –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- первичные средства пожаротушения - переносимые или перевозимые людьми средства пожаротушения, используемые для борьбы с пожаром в начальной стадии его развития;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- муниципальная пожарная охрана (МПО) - подразделение, предназначенное для профилактики и тушения пожаров в границах населенных пунктов, имеющее на вооружении пожарные машины, пожарное оборудование, пожарные мотопомпы;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-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пожаров. Участие в добровольной пожарной охране является формой социально значимых работ, устанавливаемых органами местного самоуправления.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2. Основные направления деятельности по вопросам обеспечения первичных мер пожарной безопасности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2.1. Основными направлениями деятельности по вопросам обеспечения первичных мер пожарной безопасности являются: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- организационно-правовое, финансовое, материально- техническое обеспечение первичных мер пожарной безопасности;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- разработка мер пожарной безопасности, обязательных для исполнения, разработка и принятие соответствующих муниципальных правовых актов;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- определение порядка ведения противопожарной пропаганды и обучения населения и должностных лиц органов местного самоуправления муниципального </w:t>
      </w:r>
      <w:r>
        <w:rPr>
          <w:rFonts w:eastAsia="Arial Unicode MS" w:cs="Times New Roman"/>
          <w:color w:val="auto"/>
          <w:kern w:val="0"/>
          <w:sz w:val="28"/>
          <w:szCs w:val="28"/>
          <w:lang w:val="ru-RU" w:eastAsia="zh-CN" w:bidi="hi-IN"/>
        </w:rPr>
        <w:t>образования Ащебутакский сельсовет</w:t>
      </w:r>
      <w:r>
        <w:rPr>
          <w:rFonts w:cs="Times New Roman"/>
          <w:sz w:val="28"/>
          <w:szCs w:val="28"/>
        </w:rPr>
        <w:t>, исполнению первичных мер пожарной безопасности;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- информирование жителей о принятых решениях по проведению первичных мер пожарной безопасности и их обеспечении;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- принятие возможных мер по локализации пожара и спасению людей и имущества до прибытия подразделений Государственной противопожарной службы;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- содействие Государственному пожарному надзору по учету пожаров и их последствий;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- установление особого противопожарного режима в случае повышения пожарной опасности.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3. Обеспечение первичных мер пожарной безопасности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3.1. Организационно-правовое обеспечение первичных мер пожарной безопасности предусматривает: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3.1.1.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3.1.2. Разработку и осуществление мероприятий по обеспечению пожарной безопасности муниципального района и объектов муниципальной собственности, включение мероприятии пожарной безопасности в планы и программы развития территории муниципального района.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3.1.3. Установление порядка привлечения сил и средств для тушения пожаров.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3.1.4. Принятие мер по соблюдению требований пожарной безопасности при планировке и застройке.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3.1.5. Организация пропаганды в области пожарной безопасности, содействие распространению пожарно-технических знаний.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3.2. Финансовое обеспечение первичных мер пожарной безопасности осуществляется в пределах средств, предусмотренных в бюджете Октябрьского района на эти цели, добровольных пожертвований организаций и физических лиц, иных, не запрещённых законодательством Российской Федерации источников и предусматривает: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3.2.1. Разработку, утверждение и исполнение местного бюджета в части расходов на обеспечение первичных мер пожарной безопасности.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3.2.2. Осуществление социального и материального стимулирования обеспечения пожарной безопасности, в том числе участия населения в борьбе с пожарами.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3.2.3. За счёт средств бюджета муниципального образования Ащебутакский сельсовет Домбаровского района осуществление расходов, связанных с: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а) проведением противопожарной пропаганды среди населения и первичных мер пожарной безопасности;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б) информированием населения о принятых решениях по обеспечению пожарной безопасности и содействием распространению пожарно-технических знаний;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в) осуществлением муниципальных закупок в целях обеспечения первичных мер пожарной безопасности.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3.3. Материально-техническое обеспечение первичных мер пожарной безопасности предусматривает: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3.3.1. содержание автомобильных дорог местного значения вне населенных пунктов в границах муниципального района в целях  обеспечения беспрепятственного проезда пожарной техники к месту пожара.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3.3.2. обеспечение материально-техническими средствами в целях реализации первичных мер пожарной безопасности.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8"/>
          <w:szCs w:val="28"/>
        </w:rPr>
        <w:t>3.4. Администрация муниципального образования Ащебутакский сельсовет Домбаровского района в области обеспечения первичных мер пожарной безопасности осуществляет организационно-правовое обеспечение, финансовое обеспечение и материально-техническое обеспечение первичных мер пожарной безопасности.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31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rsid w:val="001a4312"/>
    <w:pPr>
      <w:tabs>
        <w:tab w:val="clear" w:pos="709"/>
        <w:tab w:val="left" w:pos="432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Style14"/>
    <w:next w:val="Style15"/>
    <w:qFormat/>
    <w:rsid w:val="001a4312"/>
    <w:pPr>
      <w:tabs>
        <w:tab w:val="clear" w:pos="709"/>
        <w:tab w:val="left" w:pos="576" w:leader="none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rsid w:val="001a4312"/>
    <w:pPr>
      <w:tabs>
        <w:tab w:val="clear" w:pos="709"/>
        <w:tab w:val="left" w:pos="720" w:leader="none"/>
      </w:tabs>
      <w:spacing w:before="140" w:after="120"/>
      <w:ind w:left="720" w:hanging="7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ыделение жирным"/>
    <w:qFormat/>
    <w:rsid w:val="001a4312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ca2154"/>
    <w:rPr>
      <w:color w:val="0000FF"/>
      <w:u w:val="single"/>
    </w:rPr>
  </w:style>
  <w:style w:type="character" w:styleId="Style13">
    <w:name w:val="Выделение"/>
    <w:qFormat/>
    <w:rsid w:val="001a4312"/>
    <w:rPr>
      <w:i/>
      <w:iCs/>
    </w:rPr>
  </w:style>
  <w:style w:type="character" w:styleId="WW8Num2z8" w:customStyle="1">
    <w:name w:val="WW8Num2z8"/>
    <w:qFormat/>
    <w:rsid w:val="00100b01"/>
    <w:rPr/>
  </w:style>
  <w:style w:type="character" w:styleId="WW8Num6z1" w:customStyle="1">
    <w:name w:val="WW8Num6z1"/>
    <w:qFormat/>
    <w:rsid w:val="00f65f76"/>
    <w:rPr/>
  </w:style>
  <w:style w:type="paragraph" w:styleId="Style14" w:customStyle="1">
    <w:name w:val="Заголовок"/>
    <w:basedOn w:val="Normal"/>
    <w:next w:val="Style15"/>
    <w:qFormat/>
    <w:rsid w:val="001a4312"/>
    <w:pPr>
      <w:keepNext w:val="true"/>
      <w:spacing w:before="240" w:after="120"/>
    </w:pPr>
    <w:rPr>
      <w:szCs w:val="28"/>
    </w:rPr>
  </w:style>
  <w:style w:type="paragraph" w:styleId="Style15">
    <w:name w:val="Body Text"/>
    <w:basedOn w:val="Normal"/>
    <w:rsid w:val="001a4312"/>
    <w:pPr>
      <w:spacing w:lineRule="auto" w:line="288" w:before="0" w:after="140"/>
    </w:pPr>
    <w:rPr/>
  </w:style>
  <w:style w:type="paragraph" w:styleId="Style16">
    <w:name w:val="List"/>
    <w:basedOn w:val="Style15"/>
    <w:rsid w:val="001a4312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Title"/>
    <w:basedOn w:val="Style14"/>
    <w:next w:val="Style15"/>
    <w:qFormat/>
    <w:rsid w:val="001a4312"/>
    <w:pPr>
      <w:jc w:val="center"/>
    </w:pPr>
    <w:rPr>
      <w:b/>
      <w:bCs/>
      <w:sz w:val="56"/>
      <w:szCs w:val="56"/>
    </w:rPr>
  </w:style>
  <w:style w:type="paragraph" w:styleId="Indexheading">
    <w:name w:val="index heading"/>
    <w:basedOn w:val="Normal"/>
    <w:qFormat/>
    <w:rsid w:val="001a4312"/>
    <w:pPr>
      <w:suppressLineNumbers/>
    </w:pPr>
    <w:rPr/>
  </w:style>
  <w:style w:type="paragraph" w:styleId="Style20" w:customStyle="1">
    <w:name w:val="Блочная цитата"/>
    <w:basedOn w:val="Normal"/>
    <w:qFormat/>
    <w:rsid w:val="001a4312"/>
    <w:pPr>
      <w:spacing w:before="0" w:after="283"/>
      <w:ind w:left="567" w:right="567" w:hanging="0"/>
    </w:pPr>
    <w:rPr/>
  </w:style>
  <w:style w:type="paragraph" w:styleId="Style21">
    <w:name w:val="Subtitle"/>
    <w:basedOn w:val="Style14"/>
    <w:next w:val="Style15"/>
    <w:qFormat/>
    <w:rsid w:val="001a4312"/>
    <w:pPr>
      <w:spacing w:before="60" w:after="120"/>
      <w:jc w:val="center"/>
    </w:pPr>
    <w:rPr>
      <w:sz w:val="36"/>
      <w:szCs w:val="36"/>
    </w:rPr>
  </w:style>
  <w:style w:type="paragraph" w:styleId="Style22" w:customStyle="1">
    <w:name w:val="Содержимое таблицы"/>
    <w:basedOn w:val="Normal"/>
    <w:qFormat/>
    <w:rsid w:val="001a4312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1a4312"/>
    <w:pPr>
      <w:jc w:val="center"/>
    </w:pPr>
    <w:rPr>
      <w:b/>
      <w:bCs/>
    </w:rPr>
  </w:style>
  <w:style w:type="paragraph" w:styleId="Msonormalcxspmiddle" w:customStyle="1">
    <w:name w:val="msonormalcxspmiddle"/>
    <w:basedOn w:val="Normal"/>
    <w:qFormat/>
    <w:rsid w:val="001a4312"/>
    <w:pPr>
      <w:spacing w:before="280" w:after="280"/>
    </w:pPr>
    <w:rPr/>
  </w:style>
  <w:style w:type="paragraph" w:styleId="HTMLPreformatted">
    <w:name w:val="HTML Preformatted"/>
    <w:basedOn w:val="Normal"/>
    <w:qFormat/>
    <w:rsid w:val="001a4312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 w:val="24"/>
      <w:lang w:eastAsia="ru-RU" w:bidi="ar-SA"/>
    </w:rPr>
  </w:style>
  <w:style w:type="paragraph" w:styleId="Western" w:customStyle="1">
    <w:name w:val="western"/>
    <w:basedOn w:val="Normal"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Cs w:val="28"/>
      <w:lang w:eastAsia="ru-RU" w:bidi="ar-SA"/>
    </w:rPr>
  </w:style>
  <w:style w:type="paragraph" w:styleId="NoSpacing">
    <w:name w:val="No Spacing"/>
    <w:uiPriority w:val="1"/>
    <w:qFormat/>
    <w:rsid w:val="00ca215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ConsPlusTitle" w:customStyle="1">
    <w:name w:val="ConsPlusTitle"/>
    <w:qFormat/>
    <w:rsid w:val="00d75da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Application>LibreOffice/6.4.3.2$Windows_x86 LibreOffice_project/747b5d0ebf89f41c860ec2a39efd7cb15b54f2d8</Application>
  <Pages>4</Pages>
  <Words>845</Words>
  <Characters>6710</Characters>
  <CharactersWithSpaces>7621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2016-01-28T15:37:00Z</dcterms:created>
  <dc:creator/>
  <dc:description/>
  <dc:language>ru-RU</dc:language>
  <cp:lastModifiedBy/>
  <cp:lastPrinted>2022-04-05T15:59:34Z</cp:lastPrinted>
  <dcterms:modified xsi:type="dcterms:W3CDTF">2022-04-05T18:02:52Z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