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28"/>
          <w:szCs w:val="28"/>
        </w:rPr>
      </w:pPr>
      <w:r>
        <w:rPr>
          <w:rFonts w:ascii="Times New Roman" w:hAnsi="Times New Roman"/>
          <w:b/>
          <w:sz w:val="28"/>
          <w:szCs w:val="28"/>
        </w:rPr>
        <w:t>СОВЕТ ДЕПУТАТОВ МУНИЦИПАЛЬНОГО ОБРАЗОВАНИЯ</w:t>
      </w:r>
    </w:p>
    <w:p>
      <w:pPr>
        <w:pStyle w:val="Normal"/>
        <w:spacing w:before="0" w:after="0"/>
        <w:jc w:val="center"/>
        <w:rPr>
          <w:b/>
          <w:b/>
          <w:sz w:val="28"/>
          <w:szCs w:val="28"/>
        </w:rPr>
      </w:pPr>
      <w:r>
        <w:rPr>
          <w:rFonts w:ascii="Times New Roman" w:hAnsi="Times New Roman"/>
          <w:b/>
          <w:sz w:val="28"/>
          <w:szCs w:val="28"/>
        </w:rPr>
        <w:t>АЩЕБУТАКСКИЙ СЕЛЬСОВЕТ ДОМБАРОВСКОГО РАЙОНА</w:t>
      </w:r>
    </w:p>
    <w:p>
      <w:pPr>
        <w:pStyle w:val="Normal"/>
        <w:spacing w:before="0" w:after="0"/>
        <w:jc w:val="center"/>
        <w:rPr>
          <w:b/>
          <w:b/>
          <w:sz w:val="28"/>
          <w:szCs w:val="28"/>
        </w:rPr>
      </w:pPr>
      <w:r>
        <w:rPr>
          <w:rFonts w:ascii="Times New Roman" w:hAnsi="Times New Roman"/>
          <w:b/>
          <w:sz w:val="28"/>
          <w:szCs w:val="28"/>
        </w:rPr>
        <w:t>ОРЕНБУРГСКОЙ ОБЛАСТИ</w:t>
      </w:r>
    </w:p>
    <w:p>
      <w:pPr>
        <w:pStyle w:val="Normal"/>
        <w:spacing w:before="0" w:after="0"/>
        <w:jc w:val="center"/>
        <w:rPr>
          <w:sz w:val="28"/>
          <w:szCs w:val="28"/>
        </w:rPr>
      </w:pPr>
      <w:r>
        <w:rPr>
          <w:sz w:val="28"/>
          <w:szCs w:val="28"/>
        </w:rPr>
      </w:r>
    </w:p>
    <w:p>
      <w:pPr>
        <w:pStyle w:val="Normal"/>
        <w:spacing w:before="0" w:after="0"/>
        <w:jc w:val="center"/>
        <w:rPr>
          <w:sz w:val="28"/>
          <w:szCs w:val="28"/>
        </w:rPr>
      </w:pPr>
      <w:r>
        <w:rPr>
          <w:sz w:val="28"/>
          <w:szCs w:val="28"/>
        </w:rPr>
      </w:r>
    </w:p>
    <w:p>
      <w:pPr>
        <w:pStyle w:val="Normal"/>
        <w:spacing w:before="0" w:after="0"/>
        <w:jc w:val="center"/>
        <w:rPr>
          <w:b/>
          <w:b/>
          <w:sz w:val="28"/>
          <w:szCs w:val="28"/>
        </w:rPr>
      </w:pPr>
      <w:r>
        <w:rPr>
          <w:rFonts w:ascii="Times New Roman" w:hAnsi="Times New Roman"/>
          <w:b/>
          <w:sz w:val="28"/>
          <w:szCs w:val="28"/>
        </w:rPr>
        <w:t xml:space="preserve">РЕШЕНИЕ </w:t>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rFonts w:eastAsia="Times New Roman" w:cs="Times New Roman" w:ascii="Times New Roman" w:hAnsi="Times New Roman"/>
          <w:b/>
          <w:color w:val="auto"/>
          <w:kern w:val="0"/>
          <w:sz w:val="28"/>
          <w:szCs w:val="28"/>
          <w:lang w:val="ru-RU" w:eastAsia="ru-RU" w:bidi="ar-SA"/>
        </w:rPr>
        <w:t>28.09.2021</w:t>
      </w:r>
      <w:r>
        <w:rPr>
          <w:rFonts w:ascii="Times New Roman" w:hAnsi="Times New Roman"/>
          <w:b/>
          <w:sz w:val="28"/>
          <w:szCs w:val="28"/>
        </w:rPr>
        <w:t xml:space="preserve">                                                                     №  </w:t>
      </w:r>
      <w:r>
        <w:rPr>
          <w:rFonts w:eastAsia="Times New Roman" w:cs="Times New Roman" w:ascii="Times New Roman" w:hAnsi="Times New Roman"/>
          <w:b/>
          <w:color w:val="auto"/>
          <w:kern w:val="0"/>
          <w:sz w:val="28"/>
          <w:szCs w:val="28"/>
          <w:lang w:val="ru-RU" w:eastAsia="ru-RU" w:bidi="ar-SA"/>
        </w:rPr>
        <w:t>17-3</w:t>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rFonts w:ascii="Times New Roman" w:hAnsi="Times New Roman"/>
          <w:b/>
          <w:sz w:val="28"/>
          <w:szCs w:val="28"/>
        </w:rPr>
        <w:t>Об утверждении Положени</w:t>
      </w:r>
      <w:r>
        <w:rPr>
          <w:rFonts w:eastAsia="" w:cs="" w:ascii="Times New Roman" w:hAnsi="Times New Roman" w:eastAsiaTheme="minorEastAsia"/>
          <w:b/>
          <w:color w:val="auto"/>
          <w:kern w:val="0"/>
          <w:sz w:val="28"/>
          <w:szCs w:val="28"/>
          <w:lang w:val="ru-RU" w:eastAsia="ru-RU" w:bidi="ar-SA"/>
        </w:rPr>
        <w:t>я</w:t>
      </w:r>
      <w:r>
        <w:rPr>
          <w:rFonts w:ascii="Times New Roman" w:hAnsi="Times New Roman"/>
          <w:b/>
          <w:sz w:val="28"/>
          <w:szCs w:val="28"/>
        </w:rPr>
        <w:t xml:space="preserve"> о муниципальном земельном контроле на территории муниципального образования Ащебутакский сельсовет </w:t>
      </w:r>
    </w:p>
    <w:p>
      <w:pPr>
        <w:pStyle w:val="Normal"/>
        <w:spacing w:before="0" w:after="0"/>
        <w:jc w:val="center"/>
        <w:rPr>
          <w:b/>
          <w:b/>
          <w:sz w:val="28"/>
          <w:szCs w:val="28"/>
        </w:rPr>
      </w:pPr>
      <w:r>
        <w:rPr>
          <w:rFonts w:ascii="Times New Roman" w:hAnsi="Times New Roman"/>
          <w:b/>
          <w:sz w:val="28"/>
          <w:szCs w:val="28"/>
        </w:rPr>
        <w:t xml:space="preserve">Домбаровского района Оренбургской области </w:t>
      </w:r>
    </w:p>
    <w:p>
      <w:pPr>
        <w:pStyle w:val="Normal"/>
        <w:spacing w:before="0" w:after="0"/>
        <w:jc w:val="center"/>
        <w:rPr>
          <w:b/>
          <w:b/>
          <w:sz w:val="28"/>
          <w:szCs w:val="28"/>
        </w:rPr>
      </w:pPr>
      <w:r>
        <w:rPr>
          <w:b/>
          <w:sz w:val="28"/>
          <w:szCs w:val="28"/>
        </w:rPr>
      </w:r>
    </w:p>
    <w:p>
      <w:pPr>
        <w:pStyle w:val="ConsPlusNormal"/>
        <w:ind w:firstLine="540"/>
        <w:jc w:val="both"/>
        <w:rPr/>
      </w:pPr>
      <w:r>
        <w:rPr>
          <w:sz w:val="28"/>
          <w:szCs w:val="28"/>
        </w:rPr>
        <w:t xml:space="preserve">В соответствии со статьей </w:t>
      </w:r>
      <w:r>
        <w:rPr>
          <w:rFonts w:eastAsia="" w:cs="Times New Roman" w:eastAsiaTheme="minorEastAsia"/>
          <w:color w:val="auto"/>
          <w:kern w:val="0"/>
          <w:sz w:val="28"/>
          <w:szCs w:val="28"/>
          <w:lang w:val="ru-RU" w:eastAsia="ru-RU" w:bidi="ar-SA"/>
        </w:rPr>
        <w:t>25</w:t>
      </w:r>
      <w:r>
        <w:rPr>
          <w:sz w:val="28"/>
          <w:szCs w:val="28"/>
        </w:rPr>
        <w:t xml:space="preserve">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МО Ащебутакский сельсовет  Домбаровского района Оренбургской области Совет  депутатов муниципального образования Ащебутакский сельсовет Домбаровского района Оренбургской области, решил:</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1. Утвердить прилагаемые:</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 xml:space="preserve">1) </w:t>
      </w:r>
      <w:r>
        <w:fldChar w:fldCharType="begin"/>
      </w:r>
      <w:r>
        <w:rPr>
          <w:sz w:val="28"/>
          <w:b w:val="false"/>
          <w:szCs w:val="28"/>
          <w:bCs w:val="false"/>
          <w:rFonts w:eastAsia="Times New Roman" w:cs="Times New Roman" w:ascii="Times New Roman" w:hAnsi="Times New Roman"/>
          <w:color w:val="0000FF"/>
          <w:lang w:eastAsia="ru-RU"/>
        </w:rPr>
        <w:instrText> HYPERLINK "http://consultant.op.ru/region/static4018_00_50_492669/document_notes_inner.htm?" \l "p37"</w:instrText>
      </w:r>
      <w:r>
        <w:rPr>
          <w:sz w:val="28"/>
          <w:b w:val="false"/>
          <w:szCs w:val="28"/>
          <w:bCs w:val="false"/>
          <w:rFonts w:eastAsia="Times New Roman" w:cs="Times New Roman" w:ascii="Times New Roman" w:hAnsi="Times New Roman"/>
          <w:color w:val="0000FF"/>
          <w:lang w:eastAsia="ru-RU"/>
        </w:rPr>
        <w:fldChar w:fldCharType="separate"/>
      </w:r>
      <w:r>
        <w:rPr>
          <w:rFonts w:eastAsia="Times New Roman" w:cs="Times New Roman" w:ascii="Times New Roman" w:hAnsi="Times New Roman"/>
          <w:b w:val="false"/>
          <w:bCs w:val="false"/>
          <w:color w:val="0000FF"/>
          <w:sz w:val="28"/>
          <w:szCs w:val="28"/>
          <w:lang w:eastAsia="ru-RU"/>
        </w:rPr>
        <w:t>Положение</w:t>
      </w:r>
      <w:r>
        <w:rPr>
          <w:sz w:val="28"/>
          <w:b w:val="false"/>
          <w:szCs w:val="28"/>
          <w:bCs w:val="false"/>
          <w:rFonts w:eastAsia="Times New Roman" w:cs="Times New Roman" w:ascii="Times New Roman" w:hAnsi="Times New Roman"/>
          <w:color w:val="0000FF"/>
          <w:lang w:eastAsia="ru-RU"/>
        </w:rPr>
        <w:fldChar w:fldCharType="end"/>
      </w:r>
      <w:r>
        <w:rPr>
          <w:rFonts w:eastAsia="Times New Roman" w:cs="Times New Roman" w:ascii="Times New Roman" w:hAnsi="Times New Roman"/>
          <w:b w:val="false"/>
          <w:bCs w:val="false"/>
          <w:sz w:val="28"/>
          <w:szCs w:val="28"/>
          <w:lang w:eastAsia="ru-RU"/>
        </w:rPr>
        <w:t xml:space="preserve"> о муниципальном </w:t>
      </w:r>
      <w:r>
        <w:rPr>
          <w:rFonts w:eastAsia="Times New Roman" w:cs="Times New Roman" w:ascii="Times New Roman" w:hAnsi="Times New Roman"/>
          <w:b w:val="false"/>
          <w:bCs w:val="false"/>
          <w:color w:val="auto"/>
          <w:kern w:val="0"/>
          <w:sz w:val="28"/>
          <w:szCs w:val="28"/>
          <w:lang w:val="ru-RU" w:eastAsia="ru-RU" w:bidi="ar-SA"/>
        </w:rPr>
        <w:t>земельном</w:t>
      </w:r>
      <w:r>
        <w:rPr>
          <w:rFonts w:eastAsia="Times New Roman" w:cs="Times New Roman" w:ascii="Times New Roman" w:hAnsi="Times New Roman"/>
          <w:b w:val="false"/>
          <w:bCs w:val="false"/>
          <w:sz w:val="28"/>
          <w:szCs w:val="28"/>
          <w:lang w:eastAsia="ru-RU"/>
        </w:rPr>
        <w:t xml:space="preserve"> контроле на территории муниципального образования Ащебутакский сельсовет (приложение N 1);</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 xml:space="preserve">2) ключевые </w:t>
      </w:r>
      <w:r>
        <w:fldChar w:fldCharType="begin"/>
      </w:r>
      <w:r>
        <w:rPr>
          <w:sz w:val="28"/>
          <w:b w:val="false"/>
          <w:szCs w:val="28"/>
          <w:bCs w:val="false"/>
          <w:rFonts w:eastAsia="Times New Roman" w:cs="Times New Roman" w:ascii="Times New Roman" w:hAnsi="Times New Roman"/>
          <w:color w:val="0000FF"/>
          <w:lang w:eastAsia="ru-RU"/>
        </w:rPr>
        <w:instrText> HYPERLINK "http://consultant.op.ru/region/static4018_00_50_492669/document_notes_inner.htm?" \l "p336"</w:instrText>
      </w:r>
      <w:r>
        <w:rPr>
          <w:sz w:val="28"/>
          <w:b w:val="false"/>
          <w:szCs w:val="28"/>
          <w:bCs w:val="false"/>
          <w:rFonts w:eastAsia="Times New Roman" w:cs="Times New Roman" w:ascii="Times New Roman" w:hAnsi="Times New Roman"/>
          <w:color w:val="0000FF"/>
          <w:lang w:eastAsia="ru-RU"/>
        </w:rPr>
        <w:fldChar w:fldCharType="separate"/>
      </w:r>
      <w:r>
        <w:rPr>
          <w:rFonts w:eastAsia="Times New Roman" w:cs="Times New Roman" w:ascii="Times New Roman" w:hAnsi="Times New Roman"/>
          <w:b w:val="false"/>
          <w:bCs w:val="false"/>
          <w:color w:val="0000FF"/>
          <w:sz w:val="28"/>
          <w:szCs w:val="28"/>
          <w:lang w:eastAsia="ru-RU"/>
        </w:rPr>
        <w:t>показатели</w:t>
      </w:r>
      <w:r>
        <w:rPr>
          <w:sz w:val="28"/>
          <w:b w:val="false"/>
          <w:szCs w:val="28"/>
          <w:bCs w:val="false"/>
          <w:rFonts w:eastAsia="Times New Roman" w:cs="Times New Roman" w:ascii="Times New Roman" w:hAnsi="Times New Roman"/>
          <w:color w:val="0000FF"/>
          <w:lang w:eastAsia="ru-RU"/>
        </w:rPr>
        <w:fldChar w:fldCharType="end"/>
      </w:r>
      <w:r>
        <w:rPr>
          <w:rFonts w:eastAsia="Times New Roman" w:cs="Times New Roman" w:ascii="Times New Roman" w:hAnsi="Times New Roman"/>
          <w:b w:val="false"/>
          <w:bCs w:val="false"/>
          <w:sz w:val="28"/>
          <w:szCs w:val="28"/>
          <w:lang w:eastAsia="ru-RU"/>
        </w:rPr>
        <w:t xml:space="preserve"> муниципального </w:t>
      </w:r>
      <w:r>
        <w:rPr>
          <w:rFonts w:eastAsia="Times New Roman" w:cs="Times New Roman" w:ascii="Times New Roman" w:hAnsi="Times New Roman"/>
          <w:b w:val="false"/>
          <w:bCs w:val="false"/>
          <w:color w:val="auto"/>
          <w:kern w:val="0"/>
          <w:sz w:val="28"/>
          <w:szCs w:val="28"/>
          <w:lang w:val="ru-RU" w:eastAsia="ru-RU" w:bidi="ar-SA"/>
        </w:rPr>
        <w:t xml:space="preserve">земельного </w:t>
      </w:r>
      <w:r>
        <w:rPr>
          <w:rFonts w:eastAsia="Times New Roman" w:cs="Times New Roman" w:ascii="Times New Roman" w:hAnsi="Times New Roman"/>
          <w:b w:val="false"/>
          <w:bCs w:val="false"/>
          <w:sz w:val="28"/>
          <w:szCs w:val="28"/>
          <w:lang w:eastAsia="ru-RU"/>
        </w:rPr>
        <w:t>контроля на территории муниципального образования Ащебутакский сельсовет и их целевые значения, индикативные показатели муниципального жилищного контроля на территории МО (приложение N 2);</w:t>
      </w:r>
    </w:p>
    <w:p>
      <w:pPr>
        <w:pStyle w:val="ConsPlusNormal"/>
        <w:ind w:firstLine="540"/>
        <w:jc w:val="both"/>
        <w:rPr/>
      </w:pPr>
      <w:r>
        <w:rPr>
          <w:rFonts w:eastAsia="Times New Roman" w:cs="Times New Roman"/>
          <w:b w:val="false"/>
          <w:bCs w:val="false"/>
          <w:sz w:val="28"/>
          <w:szCs w:val="28"/>
          <w:lang w:eastAsia="ru-RU"/>
        </w:rPr>
        <w:t xml:space="preserve">3) </w:t>
      </w:r>
      <w:r>
        <w:fldChar w:fldCharType="begin"/>
      </w:r>
      <w:r>
        <w:rPr>
          <w:sz w:val="28"/>
          <w:b w:val="false"/>
          <w:szCs w:val="28"/>
          <w:bCs w:val="false"/>
          <w:rFonts w:eastAsia="Times New Roman" w:cs="Times New Roman"/>
          <w:color w:val="0000FF"/>
          <w:lang w:eastAsia="ru-RU"/>
        </w:rPr>
        <w:instrText> HYPERLINK "http://consultant.op.ru/region/static4018_00_50_492669/document_notes_inner.htm?" \l "p373"</w:instrText>
      </w:r>
      <w:r>
        <w:rPr>
          <w:sz w:val="28"/>
          <w:b w:val="false"/>
          <w:szCs w:val="28"/>
          <w:bCs w:val="false"/>
          <w:rFonts w:eastAsia="Times New Roman" w:cs="Times New Roman"/>
          <w:color w:val="0000FF"/>
          <w:lang w:eastAsia="ru-RU"/>
        </w:rPr>
        <w:fldChar w:fldCharType="separate"/>
      </w:r>
      <w:r>
        <w:rPr>
          <w:rFonts w:eastAsia="Times New Roman" w:cs="Times New Roman"/>
          <w:b w:val="false"/>
          <w:bCs w:val="false"/>
          <w:color w:val="0000FF"/>
          <w:sz w:val="28"/>
          <w:szCs w:val="28"/>
          <w:lang w:eastAsia="ru-RU"/>
        </w:rPr>
        <w:t>перечень</w:t>
      </w:r>
      <w:r>
        <w:rPr>
          <w:sz w:val="28"/>
          <w:b w:val="false"/>
          <w:szCs w:val="28"/>
          <w:bCs w:val="false"/>
          <w:rFonts w:eastAsia="Times New Roman" w:cs="Times New Roman"/>
          <w:color w:val="0000FF"/>
          <w:lang w:eastAsia="ru-RU"/>
        </w:rPr>
        <w:fldChar w:fldCharType="end"/>
      </w:r>
      <w:r>
        <w:rPr>
          <w:rFonts w:eastAsia="Times New Roman" w:cs="Times New Roman"/>
          <w:b w:val="false"/>
          <w:bCs w:val="false"/>
          <w:sz w:val="28"/>
          <w:szCs w:val="28"/>
          <w:lang w:eastAsia="ru-RU"/>
        </w:rPr>
        <w:t xml:space="preserve"> индикаторов риска нарушения обязательных требований при осуществлении муниципального </w:t>
      </w:r>
      <w:r>
        <w:rPr>
          <w:rFonts w:eastAsia="Times New Roman" w:cs="Times New Roman"/>
          <w:b w:val="false"/>
          <w:bCs w:val="false"/>
          <w:color w:val="auto"/>
          <w:kern w:val="0"/>
          <w:sz w:val="28"/>
          <w:szCs w:val="28"/>
          <w:lang w:val="ru-RU" w:eastAsia="ru-RU" w:bidi="ar-SA"/>
        </w:rPr>
        <w:t>земельного</w:t>
      </w:r>
      <w:r>
        <w:rPr>
          <w:rFonts w:eastAsia="Times New Roman" w:cs="Times New Roman"/>
          <w:b w:val="false"/>
          <w:bCs w:val="false"/>
          <w:sz w:val="28"/>
          <w:szCs w:val="28"/>
          <w:lang w:eastAsia="ru-RU"/>
        </w:rPr>
        <w:t xml:space="preserve"> контроля на территории МО </w:t>
      </w:r>
      <w:r>
        <w:rPr>
          <w:rFonts w:eastAsia="Times New Roman" w:cs="Times New Roman"/>
          <w:b w:val="false"/>
          <w:bCs w:val="false"/>
          <w:color w:val="auto"/>
          <w:kern w:val="0"/>
          <w:sz w:val="28"/>
          <w:szCs w:val="28"/>
          <w:lang w:val="ru-RU" w:eastAsia="ru-RU" w:bidi="ar-SA"/>
        </w:rPr>
        <w:t>Ащебутакский сельсовет</w:t>
      </w:r>
      <w:r>
        <w:rPr>
          <w:rFonts w:eastAsia="Times New Roman" w:cs="Times New Roman"/>
          <w:b w:val="false"/>
          <w:bCs w:val="false"/>
          <w:sz w:val="28"/>
          <w:szCs w:val="28"/>
          <w:lang w:eastAsia="ru-RU"/>
        </w:rPr>
        <w:t xml:space="preserve"> (приложение N 3). </w:t>
      </w:r>
    </w:p>
    <w:p>
      <w:pPr>
        <w:pStyle w:val="ConsPlusNormal"/>
        <w:ind w:firstLine="540"/>
        <w:jc w:val="both"/>
        <w:rPr/>
      </w:pPr>
      <w:r>
        <w:rPr>
          <w:b w:val="false"/>
          <w:bCs w:val="false"/>
          <w:sz w:val="28"/>
          <w:szCs w:val="28"/>
        </w:rPr>
        <w:t xml:space="preserve">2. Настоящее Решение </w:t>
      </w:r>
      <w:r>
        <w:rPr>
          <w:rFonts w:eastAsia="" w:cs="Times New Roman" w:eastAsiaTheme="minorEastAsia"/>
          <w:b w:val="false"/>
          <w:bCs w:val="false"/>
          <w:color w:val="auto"/>
          <w:kern w:val="0"/>
          <w:sz w:val="28"/>
          <w:szCs w:val="28"/>
          <w:lang w:val="ru-RU" w:eastAsia="ru-RU" w:bidi="ar-SA"/>
        </w:rPr>
        <w:t>обнародовать на официальном сайте МО Ащебутакский сельсовет и в местах обнародования на территории муниципального образования Ащебутакский сельсовет.</w:t>
      </w:r>
    </w:p>
    <w:p>
      <w:pPr>
        <w:pStyle w:val="ConsPlusNormal"/>
        <w:ind w:firstLine="540"/>
        <w:jc w:val="both"/>
        <w:rPr/>
      </w:pPr>
      <w:r>
        <w:rPr>
          <w:rFonts w:eastAsia="Times New Roman" w:cs="Times New Roman"/>
          <w:sz w:val="28"/>
          <w:szCs w:val="28"/>
          <w:lang w:eastAsia="ru-RU"/>
        </w:rPr>
        <w:t>3. Контроль выполнения настоящего Решения возложить на комиссию</w:t>
      </w:r>
      <w:r>
        <w:rPr>
          <w:rFonts w:eastAsia="Calibri" w:cs="Times New Roman"/>
          <w:bCs/>
          <w:sz w:val="28"/>
          <w:szCs w:val="28"/>
        </w:rPr>
        <w:t xml:space="preserve"> по вопросам благоустройства, жилищно-коммунального хозяйства и другим отраслям обслуживания населения</w:t>
      </w:r>
      <w:r>
        <w:rPr>
          <w:rFonts w:eastAsia="Times New Roman" w:cs="Times New Roman"/>
          <w:sz w:val="28"/>
          <w:szCs w:val="28"/>
          <w:lang w:eastAsia="ru-RU"/>
        </w:rPr>
        <w:t>.</w:t>
      </w:r>
      <w:r>
        <w:fldChar w:fldCharType="begin"/>
      </w:r>
      <w:r>
        <w:rPr/>
        <w:instrText> HYPERLINK "http://consultant.op.ru/region/static4018_00_50_492669/document_notes_inner.htm?" \l "p373"</w:instrText>
      </w:r>
      <w:r>
        <w:rPr/>
        <w:fldChar w:fldCharType="separate"/>
      </w:r>
      <w:r>
        <w:rPr/>
        <w:t>1.</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r>
      <w:r>
        <w:rPr/>
        <w:fldChar w:fldCharType="end"/>
      </w:r>
    </w:p>
    <w:p>
      <w:pPr>
        <w:pStyle w:val="ConsPlusNormal"/>
        <w:ind w:firstLine="540"/>
        <w:jc w:val="both"/>
        <w:rPr/>
      </w:pPr>
      <w:r>
        <w:rPr/>
      </w:r>
    </w:p>
    <w:p>
      <w:pPr>
        <w:pStyle w:val="ConsPlusNormal"/>
        <w:rPr>
          <w:rFonts w:ascii="Times New Roman" w:hAnsi="Times New Roman" w:cs="Times New Roman"/>
          <w:sz w:val="28"/>
          <w:szCs w:val="28"/>
        </w:rPr>
      </w:pPr>
      <w:r>
        <w:rPr>
          <w:rFonts w:cs="Times New Roman"/>
          <w:sz w:val="28"/>
          <w:szCs w:val="28"/>
        </w:rPr>
      </w:r>
    </w:p>
    <w:p>
      <w:pPr>
        <w:pStyle w:val="Style20"/>
        <w:bidi w:val="0"/>
        <w:jc w:val="both"/>
        <w:rPr>
          <w:sz w:val="28"/>
          <w:szCs w:val="28"/>
        </w:rPr>
      </w:pPr>
      <w:r>
        <w:rPr>
          <w:sz w:val="28"/>
          <w:szCs w:val="28"/>
        </w:rPr>
        <w:t xml:space="preserve">Председатель Совета депутатов                                                 К.А. Иманбаев </w:t>
      </w:r>
    </w:p>
    <w:p>
      <w:pPr>
        <w:pStyle w:val="Style20"/>
        <w:bidi w:val="0"/>
        <w:jc w:val="left"/>
        <w:rPr>
          <w:sz w:val="28"/>
          <w:szCs w:val="28"/>
        </w:rPr>
      </w:pPr>
      <w:r>
        <w:rPr>
          <w:sz w:val="28"/>
          <w:szCs w:val="28"/>
        </w:rPr>
      </w:r>
    </w:p>
    <w:p>
      <w:pPr>
        <w:pStyle w:val="Style20"/>
        <w:bidi w:val="0"/>
        <w:jc w:val="left"/>
        <w:rPr>
          <w:sz w:val="28"/>
          <w:szCs w:val="28"/>
        </w:rPr>
      </w:pPr>
      <w:r>
        <w:rPr>
          <w:sz w:val="28"/>
          <w:szCs w:val="28"/>
        </w:rPr>
        <w:t xml:space="preserve">Глава  муниципального  образования                                               </w:t>
      </w:r>
    </w:p>
    <w:p>
      <w:pPr>
        <w:pStyle w:val="Style20"/>
        <w:widowControl/>
        <w:bidi w:val="0"/>
        <w:jc w:val="left"/>
        <w:rPr/>
      </w:pPr>
      <w:r>
        <w:rPr>
          <w:sz w:val="28"/>
          <w:szCs w:val="28"/>
        </w:rPr>
        <w:t xml:space="preserve">Ащебутакский сельсовет                                                           </w:t>
      </w:r>
      <w:r>
        <w:rPr>
          <w:rFonts w:eastAsia="Times New Roman" w:cs="Times New Roman"/>
          <w:color w:val="auto"/>
          <w:kern w:val="0"/>
          <w:sz w:val="28"/>
          <w:szCs w:val="28"/>
          <w:lang w:val="ru-RU" w:eastAsia="zh-CN" w:bidi="ar-SA"/>
        </w:rPr>
        <w:t>Н.В. Конарева</w:t>
      </w:r>
    </w:p>
    <w:p>
      <w:pPr>
        <w:pStyle w:val="Style20"/>
        <w:widowControl/>
        <w:bidi w:val="0"/>
        <w:jc w:val="left"/>
        <w:rPr>
          <w:rFonts w:eastAsia="Times New Roman" w:cs="Times New Roman"/>
          <w:color w:val="auto"/>
          <w:kern w:val="0"/>
          <w:sz w:val="28"/>
          <w:szCs w:val="28"/>
          <w:lang w:val="ru-RU" w:eastAsia="zh-CN" w:bidi="ar-SA"/>
        </w:rPr>
      </w:pPr>
      <w:r>
        <w:rPr>
          <w:rFonts w:eastAsia="Times New Roman" w:cs="Times New Roman"/>
          <w:color w:val="auto"/>
          <w:kern w:val="0"/>
          <w:sz w:val="28"/>
          <w:szCs w:val="28"/>
          <w:lang w:val="ru-RU" w:eastAsia="zh-CN" w:bidi="ar-SA"/>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fldChar w:fldCharType="begin"/>
      </w:r>
      <w:r>
        <w:rPr/>
        <w:instrText> HYPERLINK "http://consultant.op.ru/region/static4018_00_50_492669/document_notes_inner.htm?" \l "p373"</w:instrText>
      </w:r>
      <w:r>
        <w:rPr/>
        <w:fldChar w:fldCharType="separate"/>
      </w:r>
      <w:r>
        <w:rPr/>
        <w:t>Приложение N 1</w:t>
      </w:r>
      <w:r>
        <w:rPr/>
        <w:fldChar w:fldCharType="end"/>
      </w:r>
    </w:p>
    <w:p>
      <w:pPr>
        <w:pStyle w:val="ConsPlusNormal"/>
        <w:jc w:val="right"/>
        <w:rPr/>
      </w:pPr>
      <w:r>
        <w:fldChar w:fldCharType="begin"/>
      </w:r>
      <w:r>
        <w:rPr/>
        <w:instrText> HYPERLINK "http://consultant.op.ru/region/static4018_00_50_492669/document_notes_inner.htm?" \l "p373"</w:instrText>
      </w:r>
      <w:r>
        <w:rPr/>
        <w:fldChar w:fldCharType="separate"/>
      </w:r>
      <w:r>
        <w:rPr/>
        <w:t>к Решению Совета депутатов</w:t>
      </w:r>
      <w:r>
        <w:rPr/>
        <w:fldChar w:fldCharType="end"/>
      </w:r>
    </w:p>
    <w:p>
      <w:pPr>
        <w:pStyle w:val="ConsPlusNormal"/>
        <w:jc w:val="right"/>
        <w:rPr/>
      </w:pPr>
      <w:r>
        <w:fldChar w:fldCharType="begin"/>
      </w:r>
      <w:r>
        <w:rPr>
          <w:sz w:val="24"/>
          <w:kern w:val="0"/>
          <w:szCs w:val="24"/>
          <w:rFonts w:eastAsia="" w:cs="Times New Roman"/>
          <w:color w:val="auto"/>
          <w:lang w:val="ru-RU" w:eastAsia="ru-RU" w:bidi="ar-SA"/>
        </w:rPr>
        <w:instrText> HYPERLINK "http://consultant.op.ru/region/static4018_00_50_492669/document_notes_inner.htm?" \l "p373"</w:instrText>
      </w:r>
      <w:r>
        <w:rPr>
          <w:sz w:val="24"/>
          <w:kern w:val="0"/>
          <w:szCs w:val="24"/>
          <w:rFonts w:eastAsia="" w:cs="Times New Roman"/>
          <w:color w:val="auto"/>
          <w:lang w:val="ru-RU" w:eastAsia="ru-RU" w:bidi="ar-SA"/>
        </w:rPr>
        <w:fldChar w:fldCharType="separate"/>
      </w:r>
      <w:r>
        <w:rPr>
          <w:rFonts w:eastAsia="" w:cs="Times New Roman" w:eastAsiaTheme="minorEastAsia"/>
          <w:color w:val="auto"/>
          <w:kern w:val="0"/>
          <w:sz w:val="24"/>
          <w:szCs w:val="24"/>
          <w:lang w:val="ru-RU" w:eastAsia="ru-RU" w:bidi="ar-SA"/>
        </w:rPr>
        <w:t>м</w:t>
      </w:r>
      <w:r>
        <w:rPr>
          <w:sz w:val="24"/>
          <w:kern w:val="0"/>
          <w:szCs w:val="24"/>
          <w:rFonts w:eastAsia="" w:cs="Times New Roman"/>
          <w:color w:val="auto"/>
          <w:lang w:val="ru-RU" w:eastAsia="ru-RU" w:bidi="ar-SA"/>
        </w:rPr>
        <w:fldChar w:fldCharType="end"/>
      </w:r>
      <w:r>
        <w:rPr>
          <w:rFonts w:eastAsia="" w:cs="Times New Roman" w:eastAsiaTheme="minorEastAsia"/>
          <w:color w:val="auto"/>
          <w:kern w:val="0"/>
          <w:sz w:val="24"/>
          <w:szCs w:val="24"/>
          <w:lang w:val="ru-RU" w:eastAsia="ru-RU" w:bidi="ar-SA"/>
        </w:rPr>
        <w:t>униципального образования</w:t>
      </w:r>
    </w:p>
    <w:p>
      <w:pPr>
        <w:pStyle w:val="ConsPlusNormal"/>
        <w:jc w:val="right"/>
        <w:rPr/>
      </w:pPr>
      <w:r>
        <w:rPr>
          <w:rFonts w:eastAsia="" w:cs="Times New Roman" w:eastAsiaTheme="minorEastAsia"/>
          <w:color w:val="auto"/>
          <w:kern w:val="0"/>
          <w:sz w:val="24"/>
          <w:szCs w:val="24"/>
          <w:lang w:val="ru-RU" w:eastAsia="ru-RU" w:bidi="ar-SA"/>
        </w:rPr>
        <w:t>А</w:t>
      </w:r>
      <w:r>
        <w:rPr>
          <w:rFonts w:eastAsia="" w:cs="Times New Roman" w:eastAsiaTheme="minorEastAsia"/>
          <w:color w:val="auto"/>
          <w:kern w:val="0"/>
          <w:sz w:val="24"/>
          <w:szCs w:val="24"/>
          <w:lang w:val="ru-RU" w:eastAsia="ru-RU" w:bidi="ar-SA"/>
        </w:rPr>
        <w:t>щебутакский сельсовет</w:t>
      </w:r>
    </w:p>
    <w:p>
      <w:pPr>
        <w:pStyle w:val="ConsPlusNormal"/>
        <w:jc w:val="right"/>
        <w:rPr/>
      </w:pPr>
      <w:r>
        <w:fldChar w:fldCharType="begin"/>
      </w:r>
      <w:r>
        <w:rPr/>
        <w:instrText> HYPERLINK "http://consultant.op.ru/region/static4018_00_50_492669/document_notes_inner.htm?" \l "p373"</w:instrText>
      </w:r>
      <w:r>
        <w:rPr/>
        <w:fldChar w:fldCharType="separate"/>
      </w:r>
      <w:r>
        <w:rPr/>
        <w:t xml:space="preserve">от </w:t>
      </w:r>
      <w:r>
        <w:rPr/>
        <w:fldChar w:fldCharType="end"/>
      </w:r>
      <w:r>
        <w:rPr/>
        <w:t>28.10.</w:t>
      </w:r>
      <w:r>
        <w:rPr/>
        <w:t xml:space="preserve"> 2021 г. N </w:t>
      </w:r>
      <w:r>
        <w:rPr>
          <w:rFonts w:eastAsia="" w:cs="Times New Roman" w:eastAsiaTheme="minorEastAsia"/>
          <w:color w:val="auto"/>
          <w:kern w:val="0"/>
          <w:sz w:val="24"/>
          <w:szCs w:val="24"/>
          <w:lang w:val="ru-RU" w:eastAsia="ru-RU" w:bidi="ar-SA"/>
        </w:rPr>
        <w:t>1</w:t>
      </w:r>
      <w:r>
        <w:rPr>
          <w:rFonts w:eastAsia="" w:cs="Times New Roman" w:eastAsiaTheme="minorEastAsia"/>
          <w:color w:val="auto"/>
          <w:kern w:val="0"/>
          <w:sz w:val="24"/>
          <w:szCs w:val="24"/>
          <w:lang w:val="ru-RU" w:eastAsia="ru-RU" w:bidi="ar-SA"/>
        </w:rPr>
        <w:t>7-3</w:t>
      </w:r>
    </w:p>
    <w:p>
      <w:pPr>
        <w:pStyle w:val="ConsPlusNormal"/>
        <w:rPr/>
      </w:pPr>
      <w:r>
        <w:rPr/>
      </w:r>
    </w:p>
    <w:p>
      <w:pPr>
        <w:pStyle w:val="ConsPlusTitle"/>
        <w:jc w:val="center"/>
        <w:rPr/>
      </w:pPr>
      <w:bookmarkStart w:id="0" w:name="Par35"/>
      <w:bookmarkEnd w:id="0"/>
      <w:r>
        <w:rPr/>
        <w:t>Положение о муниципальном земельном контроле на территори</w:t>
      </w:r>
      <w:r>
        <w:fldChar w:fldCharType="begin"/>
      </w:r>
      <w:r>
        <w:rPr/>
        <w:instrText> HYPERLINK "http://consultant.op.ru/region/static4018_00_50_492669/document_notes_inner.htm?" \l "p373"</w:instrText>
      </w:r>
      <w:r>
        <w:rPr/>
        <w:fldChar w:fldCharType="separate"/>
      </w:r>
      <w:r>
        <w:rPr/>
        <w:t xml:space="preserve">и муниципального образования Ащебутакский сельсовет Домбаровского района Оренбургской области </w:t>
      </w:r>
      <w:r>
        <w:rPr/>
        <w:fldChar w:fldCharType="end"/>
      </w:r>
    </w:p>
    <w:p>
      <w:pPr>
        <w:pStyle w:val="ConsPlusTitle"/>
        <w:jc w:val="center"/>
        <w:rPr/>
      </w:pPr>
      <w:r>
        <w:rPr/>
      </w:r>
    </w:p>
    <w:p>
      <w:pPr>
        <w:pStyle w:val="ConsPlusTitle"/>
        <w:jc w:val="center"/>
        <w:rPr/>
      </w:pPr>
      <w:r>
        <w:rPr/>
      </w:r>
    </w:p>
    <w:p>
      <w:pPr>
        <w:pStyle w:val="ConsPlusTitle"/>
        <w:numPr>
          <w:ilvl w:val="0"/>
          <w:numId w:val="0"/>
        </w:numPr>
        <w:ind w:left="0" w:hanging="0"/>
        <w:jc w:val="center"/>
        <w:outlineLvl w:val="1"/>
        <w:rPr/>
      </w:pPr>
      <w:r>
        <w:fldChar w:fldCharType="begin"/>
      </w:r>
      <w:r>
        <w:rPr/>
        <w:instrText> HYPERLINK "http://consultant.op.ru/region/static4018_00_50_492669/document_notes_inner.htm?" \l "p373"</w:instrText>
      </w:r>
      <w:r>
        <w:rPr/>
        <w:fldChar w:fldCharType="separate"/>
      </w:r>
      <w:r>
        <w:rPr/>
        <w:t>Глава 1. ОБЩИЕ ПОЛОЖЕНИЯ</w:t>
      </w:r>
      <w:r>
        <w:rPr/>
        <w:fldChar w:fldCharType="end"/>
      </w:r>
    </w:p>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1. Настоящее Положение определяет порядок организации и осуществления муниципального земельного контроля на территории муниципального образования </w:t>
      </w:r>
      <w:r>
        <w:rPr/>
        <w:fldChar w:fldCharType="end"/>
      </w:r>
      <w:r>
        <w:rPr/>
        <w:t>Ащебутакский сельсовет Домбаровского района.</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3. Муниципальный контроль на территории </w:t>
      </w:r>
      <w:r>
        <w:rPr/>
        <w:fldChar w:fldCharType="end"/>
      </w:r>
      <w:r>
        <w:rPr/>
        <w:t xml:space="preserve">муниципального образования Ащебутакский сельсовет осуществляется </w:t>
      </w:r>
      <w:r>
        <w:rPr>
          <w:rFonts w:eastAsia="Times New Roman"/>
        </w:rPr>
        <w:t>Администрацией муниципального образования Ащебутакский сельсовет</w:t>
      </w:r>
      <w:r>
        <w:rPr/>
        <w:t xml:space="preserve">(далее – </w:t>
      </w:r>
      <w:r>
        <w:rPr>
          <w:i/>
        </w:rPr>
        <w:t>Администрация/уполномоченный орган</w:t>
      </w:r>
      <w:r>
        <w:rPr/>
        <w:t>).</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 Предметом муниципального контроля является: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исполнение решений, принимаемых по результатам контрольных мероприятий.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 Муниципальный контроль осуществляют должностные лица Администрации,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Администрации/</w:t>
      </w:r>
      <w:r>
        <w:rPr/>
        <w:fldChar w:fldCharType="end"/>
      </w:r>
      <w:r>
        <w:rPr>
          <w:i/>
        </w:rPr>
        <w:t>уполномоченного органа</w:t>
      </w:r>
      <w:r>
        <w:rPr/>
        <w:t>).</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Pr/>
        <w:fldChar w:fldCharType="end"/>
      </w:r>
      <w:r>
        <w:rPr>
          <w:i/>
        </w:rPr>
        <w:t>Администрации</w:t>
      </w:r>
      <w:r>
        <w:rPr/>
        <w:t>.</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8. При осуществлении муниципального контроля должностные лица уполномоченного органа руководствуются правами и обязанностями, установленными статьей 29 Федерального закона от 31.07.2020 N 248-ФЗ "О государственном контроле (надзоре) и муниципальном контроле".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9. Объектами муниципального земельного контроля являются: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земли, земельные участки, части земельных участков, расположенные в границах муниципального образования </w:t>
      </w:r>
      <w:r>
        <w:rPr/>
        <w:fldChar w:fldCharType="end"/>
      </w:r>
      <w:r>
        <w:rPr/>
        <w:t>Ащебутакский сельсовет.</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10. Администрация обеспечивает учет объектов контроля в рамках осуществления муниципального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Pr/>
        <w:fldChar w:fldCharType="end"/>
      </w:r>
    </w:p>
    <w:p>
      <w:pPr>
        <w:pStyle w:val="ConsPlusNormal"/>
        <w:rPr/>
      </w:pPr>
      <w:r>
        <w:rPr/>
      </w:r>
    </w:p>
    <w:p>
      <w:pPr>
        <w:pStyle w:val="ConsPlusTitle"/>
        <w:numPr>
          <w:ilvl w:val="0"/>
          <w:numId w:val="0"/>
        </w:numPr>
        <w:ind w:left="0" w:hanging="0"/>
        <w:jc w:val="center"/>
        <w:outlineLvl w:val="1"/>
        <w:rPr/>
      </w:pPr>
      <w:r>
        <w:fldChar w:fldCharType="begin"/>
      </w:r>
      <w:r>
        <w:rPr/>
        <w:instrText> HYPERLINK "http://consultant.op.ru/region/static4018_00_50_492669/document_notes_inner.htm?" \l "p373"</w:instrText>
      </w:r>
      <w:r>
        <w:rPr/>
        <w:fldChar w:fldCharType="separate"/>
      </w:r>
      <w:r>
        <w:rPr/>
        <w:t>Глава 2. АДМИНИСТРАЦИЯ РИСКАМИ ПРИЧИНЕНИЯ ВРЕДА (УЩЕРБА)</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ОХРАНЯЕМЫМ ЗАКОНОМ ЦЕННОСТЯМ ПРИ ОСУЩЕСТВЛЕНИИ</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МУНИЦИПАЛЬНОГО КОНТРОЛЯ</w:t>
      </w:r>
      <w:r>
        <w:rPr/>
        <w:fldChar w:fldCharType="end"/>
      </w:r>
    </w:p>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11. Система оценки и Администрации рисками при осуществлении муниципального земельного контроля на территории </w:t>
      </w:r>
      <w:r>
        <w:rPr/>
        <w:fldChar w:fldCharType="end"/>
      </w:r>
      <w:r>
        <w:rPr>
          <w:rFonts w:eastAsia="" w:cs="Times New Roman" w:eastAsiaTheme="minorEastAsia"/>
          <w:color w:val="auto"/>
          <w:kern w:val="0"/>
          <w:sz w:val="24"/>
          <w:szCs w:val="24"/>
          <w:lang w:val="ru-RU" w:eastAsia="ru-RU" w:bidi="ar-SA"/>
        </w:rPr>
        <w:t>муниципального образования Ащебутакский сельсовет Домбаровского района</w:t>
      </w:r>
      <w:r>
        <w:rPr/>
        <w:t xml:space="preserve"> Оренбургской области не применяется.</w:t>
      </w:r>
    </w:p>
    <w:p>
      <w:pPr>
        <w:pStyle w:val="ConsPlusNormal"/>
        <w:rPr/>
      </w:pPr>
      <w:r>
        <w:rPr/>
      </w:r>
    </w:p>
    <w:p>
      <w:pPr>
        <w:pStyle w:val="ConsPlusTitle"/>
        <w:numPr>
          <w:ilvl w:val="0"/>
          <w:numId w:val="0"/>
        </w:numPr>
        <w:ind w:left="0" w:hanging="0"/>
        <w:jc w:val="center"/>
        <w:outlineLvl w:val="1"/>
        <w:rPr/>
      </w:pPr>
      <w:r>
        <w:fldChar w:fldCharType="begin"/>
      </w:r>
      <w:r>
        <w:rPr/>
        <w:instrText> HYPERLINK "http://consultant.op.ru/region/static4018_00_50_492669/document_notes_inner.htm?" \l "p373"</w:instrText>
      </w:r>
      <w:r>
        <w:rPr/>
        <w:fldChar w:fldCharType="separate"/>
      </w:r>
      <w:r>
        <w:rPr/>
        <w:t>Глава 3. ПРОФИЛАКТИКА РИСКОВ ПРИЧИНЕНИЯ ВРЕДА</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(УЩЕРБА) ОХРАНЯЕМЫМ ЗАКОНОМ ЦЕННОСТЯМ</w:t>
      </w:r>
      <w:r>
        <w:rPr/>
        <w:fldChar w:fldCharType="end"/>
      </w:r>
    </w:p>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12. Профилактика рисков причинения вреда (ущерба) охраняемым законом ценностям направлена на достижение следующих основных целей: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стимулирование добросовестного соблюдения обязательных требований всеми контролируемыми лицами;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создание условий для доведения обязательных требований до контролируемых лиц, повышение информированности о способах их соблюдения.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Профилактические мероприятия, предусмотренные программой профилактики, обязательны для проведения Администрациям.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Администрация может проводить профилактические мероприятия, не предусмотренные программой профилактики.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14. Администрация проводит следующие профилактические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информирование;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объявление предостережения о недопустимости нарушения обязательных требований (далее - предостережение);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консультирование;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обобщение правоприменительной практики.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16.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18. Контролируемое лицо вправе после получения предостережения подать в Администрация возражение в отношении указанного предостережения.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19. Администрация осуществляет учет объявленных им предостережений и использует соответствующие данные для проведения контрольных мероприятий.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местонахождение, контактные телефоны, адрес официального сайта Администрации в сети "Интернет" и адреса электронной почты;</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график работы Администрации, время приема посетителей;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номера кабинетов, где проводятся прием и информирование посетителей по вопросам осуществления муниципального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перечень нормативных правовых актов, регулирующих осуществление муниципального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 перечень актов, содержащих обязательные требования.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Администрация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23.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основание отнесения объекта, принадлежащего или используемого контролируемым лицом, к категории риска;</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наличие запланированных контрольных мероприятий в отношении объектов контроля, принадлежащего или используемого контролируемым лицом.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25. 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26. Обобщение правоприменительной практики.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Администрация осуществляет обобщение правоприменительной практики и проведения муниципального контроля один раз в год.</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Для подготовки отчета о правоприменительной практике Администрациям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Отчет о правоприменительной практике подписывается начальником и размещается на официальном сайте муниципального образования в сети "Интернет" не позднее 1 марта года, следующего за отчетным.</w:t>
      </w:r>
      <w:r>
        <w:rPr/>
        <w:fldChar w:fldCharType="end"/>
      </w:r>
    </w:p>
    <w:p>
      <w:pPr>
        <w:pStyle w:val="ConsPlusNormal"/>
        <w:rPr/>
      </w:pPr>
      <w:r>
        <w:rPr/>
      </w:r>
    </w:p>
    <w:p>
      <w:pPr>
        <w:pStyle w:val="ConsPlusTitle"/>
        <w:numPr>
          <w:ilvl w:val="0"/>
          <w:numId w:val="0"/>
        </w:numPr>
        <w:ind w:left="0" w:hanging="0"/>
        <w:jc w:val="center"/>
        <w:outlineLvl w:val="1"/>
        <w:rPr/>
      </w:pPr>
      <w:r>
        <w:fldChar w:fldCharType="begin"/>
      </w:r>
      <w:r>
        <w:rPr/>
        <w:instrText> HYPERLINK "http://consultant.op.ru/region/static4018_00_50_492669/document_notes_inner.htm?" \l "p373"</w:instrText>
      </w:r>
      <w:r>
        <w:rPr/>
        <w:fldChar w:fldCharType="separate"/>
      </w:r>
      <w:r>
        <w:rPr/>
        <w:t>Глава 4. ОСУЩЕСТВЛЕНИЕ МУНИЦИПАЛЬНОГО КОНТРОЛЯ</w:t>
      </w:r>
      <w:r>
        <w:rPr/>
        <w:fldChar w:fldCharType="end"/>
      </w:r>
    </w:p>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27. При осуществлении муниципального контроля проводятся следующие контрольные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контрольные мероприятия без взаимодействия с контролируемыми лицами;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контрольные мероприятия при взаимодействии с контролируемыми лицами.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1" w:name="Par109"/>
      <w:bookmarkEnd w:id="1"/>
      <w:r>
        <w:rPr/>
        <w:t>28. Администрациям проводятся следующие контрольные мероприятия без взаимодействия с контролируемыми лицами: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наблюдение за соблюдением обязательных требований;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выездное обследование.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Порядок проведения контрольных мероприятий без взаимодействия контролируемыми лицами предусмотрен статьями 74, 75 Федерального закона от 31.07.2020 N 248-ФЗ "О государственном контроле (надзоре) и муниципальном контроле в Российской Федерации".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Администрации.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29. Администрациям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документарная проверка (посредством получения письменных объяснений, истребования документов);</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выездная проверка (посредством осмотра, опроса, получения письменных объяснений, инструментального обследования, истребования документов).</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30. В рамках контрольных мероприятий при взаимодействии с контролируемыми лицами проводятся следующие контрольные действия: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осмотр;</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опрос;</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получение письменных объяснений;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истребование документов;</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 инструментальное обследование.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Порядок проведения контрольных действий определен главой 14 Федерального закона от 31.07.2020 N 248-ФЗ "О государственном контроле (надзоре) и муниципальном контроле в Российской Федерации".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32. Основания для проведения контрольных мероприятий: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2" w:name="Par128"/>
      <w:bookmarkEnd w:id="2"/>
      <w:r>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3" w:name="Par129"/>
      <w:bookmarkEnd w:id="3"/>
      <w:r>
        <w:rPr/>
        <w:t>2) выявление соответствия объекта контроля индикаторам риска нарушения обязательных требований;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наступление сроков проведения контрольных мероприятий, включенных в план проведения контрольных мероприятий;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4" w:name="Par131"/>
      <w:bookmarkEnd w:id="4"/>
      <w:r>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5" w:name="Par133"/>
      <w:bookmarkEnd w:id="5"/>
      <w:r>
        <w:rPr/>
        <w:t>6) истечение срока исполнения предписания об устранении нарушений обязательных требований.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33.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самоАдминистрации,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N 248-ФЗ "О государственном контроле (надзоре) и муниципальном контроле в Российской Федерации".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Администрации: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Администрации.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6" w:name="Par140"/>
      <w:bookmarkEnd w:id="6"/>
      <w:r>
        <w:rPr/>
        <w:t>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Администрации (далее - распоряжение), в котором указывается: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дата, время и место принятия решения;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кем принято решение;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основание проведения контрольного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вид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 объект контроля, в отношении которого проводится контрольное мероприятие;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9) вид контрольного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10) перечень контрольных действий, совершаемых в рамках контрольного мероприятия, предусматривающего взаимодействие с контролируемым лицом;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11) предмет контрольного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12) проверочные листы, если их применение является обязательным;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2, 4 - 6 пункта 32 настоящего Положения.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пунктом 28 и пунктами 4 - 6 пункта 32 настоящего Положения.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пунктом 35 настоящего Положения. Уведомление контролируемого лица в этом случае может не проводиться.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7" w:name="Par163"/>
      <w:bookmarkEnd w:id="7"/>
      <w:r>
        <w:rPr/>
        <w:t>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Типовая форма акта о невозможности проведения или завершения контрольного мероприятия утверждается нормативным правовым актом Администрации</w:t>
      </w:r>
      <w:r>
        <w:rPr/>
        <w:fldChar w:fldCharType="end"/>
      </w:r>
      <w:bookmarkStart w:id="8" w:name="_Hlk82004521"/>
      <w:r>
        <w:rPr/>
        <w:t>.</w:t>
      </w:r>
      <w:bookmarkEnd w:id="8"/>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42. В случае, указанном в пункте 41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r>
        <w:rPr/>
        <w:fldChar w:fldCharType="end"/>
      </w:r>
    </w:p>
    <w:p>
      <w:pPr>
        <w:pStyle w:val="ConsPlusNormal"/>
        <w:rPr/>
      </w:pPr>
      <w:r>
        <w:rPr/>
      </w:r>
    </w:p>
    <w:p>
      <w:pPr>
        <w:pStyle w:val="ConsPlusTitle"/>
        <w:numPr>
          <w:ilvl w:val="0"/>
          <w:numId w:val="0"/>
        </w:numPr>
        <w:ind w:left="0" w:hanging="0"/>
        <w:jc w:val="center"/>
        <w:outlineLvl w:val="1"/>
        <w:rPr/>
      </w:pPr>
      <w:r>
        <w:fldChar w:fldCharType="begin"/>
      </w:r>
      <w:r>
        <w:rPr/>
        <w:instrText> HYPERLINK "http://consultant.op.ru/region/static4018_00_50_492669/document_notes_inner.htm?" \l "p373"</w:instrText>
      </w:r>
      <w:r>
        <w:rPr/>
        <w:fldChar w:fldCharType="separate"/>
      </w:r>
      <w:r>
        <w:rPr/>
        <w:t>Глава 5. РЕЗУЛЬТАТЫ КОНТРОЛЬНЫХ МЕРОПРИЯТИЙ И РЕШЕНИЯ,</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ПРИНИМАЕМЫЕ ПО РЕЗУЛЬТАТАМ КОНТРОЛЬНЫХ МЕРОПРИЯТИЙ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подпунктом 2 пункта 52 настоящего Положения.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Типовая форма акта утверждается нормативным правовым актом Администрации.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47. Оформление акта производится в день окончания проведения контрольного мероприятия.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N 248-ФЗ "О государственном контроле (надзоре) и муниципальном контроле в Российской Федерации".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9" w:name="Par188"/>
      <w:bookmarkEnd w:id="9"/>
      <w:r>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53. Типовая форма предписания утверждается нормативным правовым актом муниципального образования.</w:t>
      </w:r>
      <w:r>
        <w:rPr/>
        <w:fldChar w:fldCharType="end"/>
      </w:r>
    </w:p>
    <w:p>
      <w:pPr>
        <w:pStyle w:val="ConsPlusNormal"/>
        <w:rPr/>
      </w:pPr>
      <w:r>
        <w:rPr/>
      </w:r>
    </w:p>
    <w:p>
      <w:pPr>
        <w:pStyle w:val="ConsPlusTitle"/>
        <w:numPr>
          <w:ilvl w:val="0"/>
          <w:numId w:val="0"/>
        </w:numPr>
        <w:ind w:left="0" w:hanging="0"/>
        <w:jc w:val="center"/>
        <w:outlineLvl w:val="1"/>
        <w:rPr/>
      </w:pPr>
      <w:r>
        <w:fldChar w:fldCharType="begin"/>
      </w:r>
      <w:r>
        <w:rPr/>
        <w:instrText> HYPERLINK "http://consultant.op.ru/region/static4018_00_50_492669/document_notes_inner.htm?" \l "p373"</w:instrText>
      </w:r>
      <w:r>
        <w:rPr/>
        <w:fldChar w:fldCharType="separate"/>
      </w:r>
      <w:r>
        <w:rPr/>
        <w:t>Глава 6. ОБЖАЛОВАНИЕ РЕШЕНИЙ, ДЕЙСТВИЙ (БЕЗДЕЙСТВИЯ)</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ДОЛЖНОСТНЫХ ЛИЦ ОРГАНА МУНИЦИПАЛЬНОГО КОНТРОЛЯ</w:t>
      </w:r>
      <w:r>
        <w:rPr/>
        <w:fldChar w:fldCharType="end"/>
      </w:r>
    </w:p>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55.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56.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Администрации.</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57. Жалоба, поданная в досудебном порядке на действия (бездействие) руководителя (заместителя руководителя) Администрации, подлежит рассмотрению Главой (заместителем главы) МО  </w:t>
      </w:r>
      <w:r>
        <w:rPr/>
        <w:fldChar w:fldCharType="end"/>
      </w:r>
      <w:r>
        <w:rPr/>
        <w:t>Ащебутакский сельсовет.</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bookmarkStart w:id="10" w:name="Par201"/>
      <w:bookmarkEnd w:id="10"/>
      <w:r>
        <w:rPr/>
        <w:t>58. Срок рассмотрения жалобы не позднее 20 рабочих дней со дня регистрации такой жалобы.</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59. По итогам рассмотрения жалобы руководитель (заместитель руководителя) Администрации принимается одно из следующих решений: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оставляет жалобу без удовлетворения;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отменяет решение контрольного органа полностью или частично;</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отменяет решение контрольного органа полностью и принимает новое решение;</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61. Досудебный порядок обжалования до 31 декабря 2023 года может осуществляться посредством бумажного документооборота.</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rPr/>
        <w:fldChar w:fldCharType="end"/>
      </w:r>
    </w:p>
    <w:p>
      <w:pPr>
        <w:pStyle w:val="ConsPlusNormal"/>
        <w:rPr/>
      </w:pPr>
      <w:r>
        <w:rPr/>
      </w:r>
    </w:p>
    <w:p>
      <w:pPr>
        <w:pStyle w:val="ConsPlusTitle"/>
        <w:numPr>
          <w:ilvl w:val="0"/>
          <w:numId w:val="0"/>
        </w:numPr>
        <w:ind w:left="0" w:hanging="0"/>
        <w:jc w:val="center"/>
        <w:outlineLvl w:val="1"/>
        <w:rPr/>
      </w:pPr>
      <w:r>
        <w:fldChar w:fldCharType="begin"/>
      </w:r>
      <w:r>
        <w:rPr/>
        <w:instrText> HYPERLINK "http://consultant.op.ru/region/static4018_00_50_492669/document_notes_inner.htm?" \l "p373"</w:instrText>
      </w:r>
      <w:r>
        <w:rPr/>
        <w:fldChar w:fldCharType="separate"/>
      </w:r>
      <w:r>
        <w:rPr/>
        <w:t>Глава 7. ОЦЕНКА РЕЗУЛЬТАТИВНОСТИ И ЭФФЕКТИВНОСТИ</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ДЕЯТЕЛЬНОСТИ КОНТРОЛЬНОГО ОРГАНА</w:t>
      </w:r>
      <w:r>
        <w:rPr/>
        <w:fldChar w:fldCharType="end"/>
      </w:r>
    </w:p>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64. В систему показателей результативности и эффективности деятельности по осуществлению муниципального земельного контроля входят:</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ключевые показатели муниципального земельного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индикативные показатели муниципального земельного контроля.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65.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представительного органа муниципального образования МО </w:t>
      </w:r>
      <w:r>
        <w:rPr/>
        <w:fldChar w:fldCharType="end"/>
      </w:r>
      <w:r>
        <w:rPr/>
        <w:t>Ащебутакский сельсовет.</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66. Контрольный орган ежегодно осуществляет подготовку доклада о муниципальном земельном контроле с учетом требований, установленных Законом N 248-ФЗ.</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67. Организация подготовки доклада возлагается на Администрацию.</w:t>
      </w:r>
      <w:r>
        <w:rPr/>
        <w:fldChar w:fldCharType="end"/>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numPr>
          <w:ilvl w:val="0"/>
          <w:numId w:val="0"/>
        </w:numPr>
        <w:ind w:left="0" w:hanging="0"/>
        <w:jc w:val="right"/>
        <w:outlineLvl w:val="0"/>
        <w:rPr/>
      </w:pPr>
      <w:r>
        <w:fldChar w:fldCharType="begin"/>
      </w:r>
      <w:r>
        <w:rPr/>
        <w:instrText> HYPERLINK "http://consultant.op.ru/region/static4018_00_50_492669/document_notes_inner.htm?" \l "p373"</w:instrText>
      </w:r>
      <w:r>
        <w:rPr/>
        <w:fldChar w:fldCharType="separate"/>
      </w:r>
      <w:r>
        <w:rPr/>
        <w:t>Приложение N 2</w:t>
      </w:r>
      <w:r>
        <w:rPr/>
        <w:fldChar w:fldCharType="end"/>
      </w:r>
    </w:p>
    <w:p>
      <w:pPr>
        <w:pStyle w:val="ConsPlusNormal"/>
        <w:jc w:val="right"/>
        <w:rPr/>
      </w:pPr>
      <w:r>
        <w:fldChar w:fldCharType="begin"/>
      </w:r>
      <w:r>
        <w:rPr/>
        <w:instrText> HYPERLINK "http://consultant.op.ru/region/static4018_00_50_492669/document_notes_inner.htm?" \l "p373"</w:instrText>
      </w:r>
      <w:r>
        <w:rPr/>
        <w:fldChar w:fldCharType="separate"/>
      </w:r>
      <w:r>
        <w:rPr/>
        <w:t>к Решению Совета депутатов</w:t>
      </w:r>
      <w:r>
        <w:rPr/>
        <w:fldChar w:fldCharType="end"/>
      </w:r>
    </w:p>
    <w:p>
      <w:pPr>
        <w:pStyle w:val="ConsPlusNormal"/>
        <w:jc w:val="right"/>
        <w:rPr/>
      </w:pPr>
      <w:r>
        <w:fldChar w:fldCharType="begin"/>
      </w:r>
      <w:r>
        <w:rPr/>
        <w:instrText> HYPERLINK "http://consultant.op.ru/region/static4018_00_50_492669/document_notes_inner.htm?" \l "p373"</w:instrText>
      </w:r>
      <w:r>
        <w:rPr/>
        <w:fldChar w:fldCharType="separate"/>
      </w:r>
      <w:r>
        <w:rPr/>
        <w:t xml:space="preserve">МО </w:t>
      </w:r>
      <w:r>
        <w:rPr/>
        <w:fldChar w:fldCharType="end"/>
      </w:r>
      <w:r>
        <w:rPr>
          <w:rFonts w:eastAsia="" w:cs="Times New Roman" w:eastAsiaTheme="minorEastAsia"/>
          <w:color w:val="auto"/>
          <w:kern w:val="0"/>
          <w:sz w:val="24"/>
          <w:szCs w:val="24"/>
          <w:lang w:val="ru-RU" w:eastAsia="ru-RU" w:bidi="ar-SA"/>
        </w:rPr>
        <w:t>А</w:t>
      </w:r>
      <w:r>
        <w:rPr>
          <w:rFonts w:eastAsia="" w:cs="Times New Roman" w:eastAsiaTheme="minorEastAsia"/>
          <w:color w:val="auto"/>
          <w:kern w:val="0"/>
          <w:sz w:val="24"/>
          <w:szCs w:val="24"/>
          <w:lang w:val="ru-RU" w:eastAsia="ru-RU" w:bidi="ar-SA"/>
        </w:rPr>
        <w:t xml:space="preserve">щебутакский  сельсовет </w:t>
      </w:r>
    </w:p>
    <w:p>
      <w:pPr>
        <w:pStyle w:val="ConsPlusNormal"/>
        <w:jc w:val="right"/>
        <w:rPr/>
      </w:pPr>
      <w:r>
        <w:fldChar w:fldCharType="begin"/>
      </w:r>
      <w:r>
        <w:rPr/>
        <w:instrText> HYPERLINK "http://consultant.op.ru/region/static4018_00_50_492669/document_notes_inner.htm?" \l "p373"</w:instrText>
      </w:r>
      <w:r>
        <w:rPr/>
        <w:fldChar w:fldCharType="separate"/>
      </w:r>
      <w:r>
        <w:rPr/>
        <w:t xml:space="preserve">от </w:t>
      </w:r>
      <w:r>
        <w:rPr/>
        <w:fldChar w:fldCharType="end"/>
      </w:r>
      <w:r>
        <w:rPr/>
        <w:t>28.09.</w:t>
      </w:r>
      <w:r>
        <w:rPr/>
        <w:t xml:space="preserve">2021 г. N </w:t>
      </w:r>
      <w:r>
        <w:rPr/>
        <w:t xml:space="preserve"> </w:t>
      </w:r>
      <w:r>
        <w:rPr/>
        <w:t>17-3</w:t>
      </w:r>
    </w:p>
    <w:p>
      <w:pPr>
        <w:pStyle w:val="ConsPlusNormal"/>
        <w:rPr/>
      </w:pPr>
      <w:r>
        <w:rPr/>
      </w:r>
    </w:p>
    <w:p>
      <w:pPr>
        <w:pStyle w:val="ConsPlusTitle"/>
        <w:jc w:val="center"/>
        <w:rPr/>
      </w:pPr>
      <w:r>
        <w:fldChar w:fldCharType="begin"/>
      </w:r>
      <w:r>
        <w:rPr/>
        <w:instrText> HYPERLINK "http://consultant.op.ru/region/static4018_00_50_492669/document_notes_inner.htm?" \l "p373"</w:instrText>
      </w:r>
      <w:r>
        <w:rPr/>
        <w:fldChar w:fldCharType="separate"/>
      </w:r>
      <w:bookmarkStart w:id="11" w:name="Par232"/>
      <w:bookmarkEnd w:id="11"/>
      <w:r>
        <w:rPr/>
        <w:t>КЛЮЧЕВЫЕ ПОКАЗАТЕЛИ</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В СФЕРЕ МУНИЦИПАЛЬНОГО ЗЕМЕЛЬНОГО КОНТРОЛЯ НА ТЕРРИТОРИИ МО</w:t>
      </w:r>
      <w:r>
        <w:rPr/>
        <w:fldChar w:fldCharType="end"/>
      </w:r>
    </w:p>
    <w:p>
      <w:pPr>
        <w:pStyle w:val="ConsPlusTitle"/>
        <w:jc w:val="center"/>
        <w:rPr/>
      </w:pPr>
      <w:r>
        <w:rPr/>
        <w:t>АЩЕБУТАКСКИЙ СЕЛЬСОВЕТ</w:t>
      </w:r>
      <w:r>
        <w:fldChar w:fldCharType="begin"/>
      </w:r>
      <w:r>
        <w:rPr/>
        <w:instrText> HYPERLINK "http://consultant.op.ru/region/static4018_00_50_492669/document_notes_inner.htm?" \l "p373"</w:instrText>
      </w:r>
      <w:r>
        <w:rPr/>
        <w:fldChar w:fldCharType="separate"/>
      </w:r>
      <w:r>
        <w:rPr/>
        <w:t xml:space="preserve"> И ИХ ЦЕЛЕВЫЕ ЗНАЧЕНИЯ, ИНДИКАТИВНЫЕ ПОКАЗАТЕЛИ</w:t>
      </w:r>
      <w:r>
        <w:rPr/>
        <w:fldChar w:fldCharType="end"/>
      </w:r>
      <w:r>
        <w:rPr/>
        <w:t xml:space="preserve"> </w:t>
      </w:r>
      <w:r>
        <w:fldChar w:fldCharType="begin"/>
      </w:r>
      <w:r>
        <w:rPr/>
        <w:instrText> HYPERLINK "http://consultant.op.ru/region/static4018_00_50_492669/document_notes_inner.htm?" \l "p373"</w:instrText>
      </w:r>
      <w:r>
        <w:rPr/>
        <w:fldChar w:fldCharType="separate"/>
      </w:r>
      <w:r>
        <w:rPr/>
        <w:t>В СФЕРЕ МУНИЦИПАЛЬНОГО ЗЕМЕЛЬНОГО КОНТРОЛЯ</w:t>
      </w:r>
      <w:r>
        <w:rPr/>
        <w:fldChar w:fldCharType="end"/>
      </w:r>
    </w:p>
    <w:p>
      <w:pPr>
        <w:pStyle w:val="ConsPlusTitle"/>
        <w:jc w:val="center"/>
        <w:rPr/>
      </w:pPr>
      <w:r>
        <w:fldChar w:fldCharType="begin"/>
      </w:r>
      <w:r>
        <w:rPr/>
        <w:instrText> HYPERLINK "http://consultant.op.ru/region/static4018_00_50_492669/document_notes_inner.htm?" \l "p373"</w:instrText>
      </w:r>
      <w:r>
        <w:rPr/>
        <w:fldChar w:fldCharType="separate"/>
      </w:r>
      <w:r>
        <w:rPr/>
        <w:t xml:space="preserve">НА ТЕРРИТОРИИ МО </w:t>
      </w:r>
      <w:r>
        <w:rPr/>
        <w:fldChar w:fldCharType="end"/>
      </w:r>
      <w:r>
        <w:rPr>
          <w:rFonts w:eastAsia="" w:cs="Arial" w:eastAsiaTheme="minorEastAsia"/>
          <w:b/>
          <w:bCs/>
          <w:color w:val="auto"/>
          <w:kern w:val="0"/>
          <w:sz w:val="24"/>
          <w:szCs w:val="24"/>
          <w:lang w:val="ru-RU" w:eastAsia="ru-RU" w:bidi="ar-SA"/>
        </w:rPr>
        <w:t>АЩЕБУТАКСКИЙ СЕЛЬСОВЕТ</w:t>
      </w:r>
    </w:p>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1. Ключевые показатели в сфере муниципального земельного контроля на территории МО  </w:t>
      </w:r>
      <w:r>
        <w:rPr/>
        <w:fldChar w:fldCharType="end"/>
      </w:r>
      <w:r>
        <w:rPr/>
        <w:t>Ащебутакский сельсовет и их целевые значения:</w:t>
      </w:r>
    </w:p>
    <w:p>
      <w:pPr>
        <w:pStyle w:val="ConsPlusNormal"/>
        <w:rPr/>
      </w:pPr>
      <w:r>
        <w:rPr/>
      </w:r>
    </w:p>
    <w:tbl>
      <w:tblPr>
        <w:tblW w:w="9071" w:type="dxa"/>
        <w:jc w:val="left"/>
        <w:tblInd w:w="124" w:type="dxa"/>
        <w:tblCellMar>
          <w:top w:w="102" w:type="dxa"/>
          <w:left w:w="62" w:type="dxa"/>
          <w:bottom w:w="102" w:type="dxa"/>
          <w:right w:w="62" w:type="dxa"/>
        </w:tblCellMar>
        <w:tblLook w:firstRow="0" w:noVBand="0" w:lastRow="0" w:firstColumn="0" w:lastColumn="0" w:noHBand="0" w:val="0000"/>
      </w:tblPr>
      <w:tblGrid>
        <w:gridCol w:w="7372"/>
        <w:gridCol w:w="1698"/>
      </w:tblGrid>
      <w:tr>
        <w:trPr/>
        <w:tc>
          <w:tcPr>
            <w:tcW w:w="7372" w:type="dxa"/>
            <w:tcBorders>
              <w:top w:val="single" w:sz="4" w:space="0" w:color="000000"/>
              <w:left w:val="single" w:sz="4" w:space="0" w:color="000000"/>
              <w:bottom w:val="single" w:sz="4" w:space="0" w:color="000000"/>
              <w:right w:val="single" w:sz="4" w:space="0" w:color="000000"/>
            </w:tcBorders>
          </w:tcPr>
          <w:p>
            <w:pPr>
              <w:pStyle w:val="ConsPlusNormal"/>
              <w:jc w:val="center"/>
              <w:rPr/>
            </w:pPr>
            <w:r>
              <w:fldChar w:fldCharType="begin"/>
            </w:r>
            <w:r>
              <w:rPr/>
              <w:instrText> HYPERLINK "http://consultant.op.ru/region/static4018_00_50_492669/document_notes_inner.htm?" \l "p373"</w:instrText>
            </w:r>
            <w:r>
              <w:rPr/>
              <w:fldChar w:fldCharType="separate"/>
            </w:r>
            <w:r>
              <w:rPr/>
              <w:t>Ключевые показатели</w:t>
            </w:r>
            <w:r>
              <w:rPr/>
              <w:fldChar w:fldCharType="end"/>
            </w:r>
          </w:p>
        </w:tc>
        <w:tc>
          <w:tcPr>
            <w:tcW w:w="1698" w:type="dxa"/>
            <w:tcBorders>
              <w:top w:val="single" w:sz="4" w:space="0" w:color="000000"/>
              <w:left w:val="single" w:sz="4" w:space="0" w:color="000000"/>
              <w:bottom w:val="single" w:sz="4" w:space="0" w:color="000000"/>
              <w:right w:val="single" w:sz="4" w:space="0" w:color="000000"/>
            </w:tcBorders>
          </w:tcPr>
          <w:p>
            <w:pPr>
              <w:pStyle w:val="ConsPlusNormal"/>
              <w:jc w:val="center"/>
              <w:rPr/>
            </w:pPr>
            <w:r>
              <w:fldChar w:fldCharType="begin"/>
            </w:r>
            <w:r>
              <w:rPr/>
              <w:instrText> HYPERLINK "http://consultant.op.ru/region/static4018_00_50_492669/document_notes_inner.htm?" \l "p373"</w:instrText>
            </w:r>
            <w:r>
              <w:rPr/>
              <w:fldChar w:fldCharType="separate"/>
            </w:r>
            <w:r>
              <w:rPr/>
              <w:t>Целевые значения (%)</w:t>
            </w:r>
            <w:r>
              <w:rPr/>
              <w:fldChar w:fldCharType="end"/>
            </w:r>
          </w:p>
        </w:tc>
      </w:tr>
      <w:tr>
        <w:trPr/>
        <w:tc>
          <w:tcPr>
            <w:tcW w:w="7372" w:type="dxa"/>
            <w:tcBorders>
              <w:top w:val="single" w:sz="4" w:space="0" w:color="000000"/>
              <w:left w:val="single" w:sz="4" w:space="0" w:color="000000"/>
              <w:bottom w:val="single" w:sz="4" w:space="0" w:color="000000"/>
              <w:right w:val="single" w:sz="4" w:space="0" w:color="000000"/>
            </w:tcBorders>
          </w:tcPr>
          <w:p>
            <w:pPr>
              <w:pStyle w:val="ConsPlusNormal"/>
              <w:rPr/>
            </w:pPr>
            <w:r>
              <w:fldChar w:fldCharType="begin"/>
            </w:r>
            <w:r>
              <w:rPr/>
              <w:instrText> HYPERLINK "http://consultant.op.ru/region/static4018_00_50_492669/document_notes_inner.htm?" \l "p373"</w:instrText>
            </w:r>
            <w:r>
              <w:rPr/>
              <w:fldChar w:fldCharType="separate"/>
            </w:r>
            <w:r>
              <w:rPr/>
              <w:t>Доля устраненных нарушений обязательных требований от числа выявленных нарушений обязательных требований</w:t>
            </w:r>
            <w:r>
              <w:rPr/>
              <w:fldChar w:fldCharType="end"/>
            </w:r>
          </w:p>
        </w:tc>
        <w:tc>
          <w:tcPr>
            <w:tcW w:w="1698" w:type="dxa"/>
            <w:tcBorders>
              <w:top w:val="single" w:sz="4" w:space="0" w:color="000000"/>
              <w:left w:val="single" w:sz="4" w:space="0" w:color="000000"/>
              <w:bottom w:val="single" w:sz="4" w:space="0" w:color="000000"/>
              <w:right w:val="single" w:sz="4" w:space="0" w:color="000000"/>
            </w:tcBorders>
          </w:tcPr>
          <w:p>
            <w:pPr>
              <w:pStyle w:val="ConsPlusNormal"/>
              <w:jc w:val="center"/>
              <w:rPr/>
            </w:pPr>
            <w:r>
              <w:fldChar w:fldCharType="begin"/>
            </w:r>
            <w:r>
              <w:rPr/>
              <w:instrText> HYPERLINK "http://consultant.op.ru/region/static4018_00_50_492669/document_notes_inner.htm?" \l "p373"</w:instrText>
            </w:r>
            <w:r>
              <w:rPr/>
              <w:fldChar w:fldCharType="separate"/>
            </w:r>
            <w:r>
              <w:rPr/>
              <w:t>70 - 80</w:t>
            </w:r>
            <w:r>
              <w:rPr/>
              <w:fldChar w:fldCharType="end"/>
            </w:r>
          </w:p>
        </w:tc>
      </w:tr>
      <w:tr>
        <w:trPr/>
        <w:tc>
          <w:tcPr>
            <w:tcW w:w="7372" w:type="dxa"/>
            <w:tcBorders>
              <w:top w:val="single" w:sz="4" w:space="0" w:color="000000"/>
              <w:left w:val="single" w:sz="4" w:space="0" w:color="000000"/>
              <w:bottom w:val="single" w:sz="4" w:space="0" w:color="000000"/>
              <w:right w:val="single" w:sz="4" w:space="0" w:color="000000"/>
            </w:tcBorders>
          </w:tcPr>
          <w:p>
            <w:pPr>
              <w:pStyle w:val="ConsPlusNormal"/>
              <w:rPr/>
            </w:pPr>
            <w:r>
              <w:fldChar w:fldCharType="begin"/>
            </w:r>
            <w:r>
              <w:rPr/>
              <w:instrText> HYPERLINK "http://consultant.op.ru/region/static4018_00_50_492669/document_notes_inner.htm?" \l "p373"</w:instrText>
            </w:r>
            <w:r>
              <w:rPr/>
              <w:fldChar w:fldCharType="separate"/>
            </w:r>
            <w:r>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r>
              <w:rPr/>
              <w:fldChar w:fldCharType="end"/>
            </w:r>
          </w:p>
        </w:tc>
        <w:tc>
          <w:tcPr>
            <w:tcW w:w="1698" w:type="dxa"/>
            <w:tcBorders>
              <w:top w:val="single" w:sz="4" w:space="0" w:color="000000"/>
              <w:left w:val="single" w:sz="4" w:space="0" w:color="000000"/>
              <w:bottom w:val="single" w:sz="4" w:space="0" w:color="000000"/>
              <w:right w:val="single" w:sz="4" w:space="0" w:color="000000"/>
            </w:tcBorders>
          </w:tcPr>
          <w:p>
            <w:pPr>
              <w:pStyle w:val="ConsPlusNormal"/>
              <w:jc w:val="center"/>
              <w:rPr/>
            </w:pPr>
            <w:r>
              <w:fldChar w:fldCharType="begin"/>
            </w:r>
            <w:r>
              <w:rPr/>
              <w:instrText> HYPERLINK "http://consultant.op.ru/region/static4018_00_50_492669/document_notes_inner.htm?" \l "p373"</w:instrText>
            </w:r>
            <w:r>
              <w:rPr/>
              <w:fldChar w:fldCharType="separate"/>
            </w:r>
            <w:r>
              <w:rPr/>
              <w:t>0</w:t>
            </w:r>
            <w:r>
              <w:rPr/>
              <w:fldChar w:fldCharType="end"/>
            </w:r>
          </w:p>
        </w:tc>
      </w:tr>
      <w:tr>
        <w:trPr/>
        <w:tc>
          <w:tcPr>
            <w:tcW w:w="7372" w:type="dxa"/>
            <w:tcBorders>
              <w:top w:val="single" w:sz="4" w:space="0" w:color="000000"/>
              <w:left w:val="single" w:sz="4" w:space="0" w:color="000000"/>
              <w:bottom w:val="single" w:sz="4" w:space="0" w:color="000000"/>
              <w:right w:val="single" w:sz="4" w:space="0" w:color="000000"/>
            </w:tcBorders>
          </w:tcPr>
          <w:p>
            <w:pPr>
              <w:pStyle w:val="ConsPlusNormal"/>
              <w:rPr/>
            </w:pPr>
            <w:r>
              <w:fldChar w:fldCharType="begin"/>
            </w:r>
            <w:r>
              <w:rPr/>
              <w:instrText> HYPERLINK "http://consultant.op.ru/region/static4018_00_50_492669/document_notes_inner.htm?" \l "p373"</w:instrText>
            </w:r>
            <w:r>
              <w:rPr/>
              <w:fldChar w:fldCharType="separate"/>
            </w:r>
            <w:r>
              <w:rPr/>
              <w:t>Доля решений, принятых по результатам контрольных мероприятий, отмененных контрольным органом и (или) судом, от общего количества решений</w:t>
            </w:r>
            <w:r>
              <w:rPr/>
              <w:fldChar w:fldCharType="end"/>
            </w:r>
          </w:p>
        </w:tc>
        <w:tc>
          <w:tcPr>
            <w:tcW w:w="1698" w:type="dxa"/>
            <w:tcBorders>
              <w:top w:val="single" w:sz="4" w:space="0" w:color="000000"/>
              <w:left w:val="single" w:sz="4" w:space="0" w:color="000000"/>
              <w:bottom w:val="single" w:sz="4" w:space="0" w:color="000000"/>
              <w:right w:val="single" w:sz="4" w:space="0" w:color="000000"/>
            </w:tcBorders>
          </w:tcPr>
          <w:p>
            <w:pPr>
              <w:pStyle w:val="ConsPlusNormal"/>
              <w:jc w:val="center"/>
              <w:rPr/>
            </w:pPr>
            <w:r>
              <w:fldChar w:fldCharType="begin"/>
            </w:r>
            <w:r>
              <w:rPr/>
              <w:instrText> HYPERLINK "http://consultant.op.ru/region/static4018_00_50_492669/document_notes_inner.htm?" \l "p373"</w:instrText>
            </w:r>
            <w:r>
              <w:rPr/>
              <w:fldChar w:fldCharType="separate"/>
            </w:r>
            <w:r>
              <w:rPr/>
              <w:t>0</w:t>
            </w:r>
            <w:r>
              <w:rPr/>
              <w:fldChar w:fldCharType="end"/>
            </w:r>
          </w:p>
        </w:tc>
      </w:tr>
    </w:tbl>
    <w:p>
      <w:pPr>
        <w:pStyle w:val="ConsPlusNormal"/>
        <w:rPr/>
      </w:pPr>
      <w:r>
        <w:rPr/>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 xml:space="preserve">2. Индикативные показатели в сфере муниципального земельного контроля в муниципальном образовании  </w:t>
      </w:r>
      <w:r>
        <w:rPr/>
        <w:fldChar w:fldCharType="end"/>
      </w:r>
      <w:r>
        <w:rPr/>
        <w:t>Ащебутакский сельсовет:</w:t>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2) количество проведенных органом муниципального контроля внеплановых контрольных мероприятий (указать количественные значения);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4) количество выявленных органом муниципального контроля нарушений обязательных требований (указать количественные значения);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5) количество устраненных нарушений обязательных требований (указать количественные значения);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6) количество поступивших возражений в отношении акта контрольного мероприятия (указать количественные значения);</w:t>
      </w:r>
      <w:r>
        <w:rPr/>
        <w:fldChar w:fldCharType="end"/>
      </w:r>
    </w:p>
    <w:p>
      <w:pPr>
        <w:pStyle w:val="ConsPlusNormal"/>
        <w:ind w:firstLine="540"/>
        <w:jc w:val="both"/>
        <w:rPr/>
      </w:pPr>
      <w:r>
        <w:fldChar w:fldCharType="begin"/>
      </w:r>
      <w:r>
        <w:rPr/>
        <w:instrText> HYPERLINK "http://consultant.op.ru/region/static4018_00_50_492669/document_notes_inner.htm?" \l "p373"</w:instrText>
      </w:r>
      <w:r>
        <w:rPr/>
        <w:fldChar w:fldCharType="separate"/>
      </w:r>
      <w:r>
        <w:rPr/>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r>
        <w:rPr/>
        <w:fldChar w:fldCharType="end"/>
      </w:r>
    </w:p>
    <w:p>
      <w:pPr>
        <w:pStyle w:val="ConsPlusNormal"/>
        <w:rPr/>
      </w:pPr>
      <w:r>
        <w:rPr/>
      </w:r>
    </w:p>
    <w:p>
      <w:pPr>
        <w:pStyle w:val="Normal"/>
        <w:widowControl/>
        <w:suppressAutoHyphens w:val="false"/>
        <w:bidi w:val="0"/>
        <w:spacing w:lineRule="auto" w:line="259" w:before="0" w:after="160"/>
        <w:jc w:val="left"/>
        <w:rPr/>
      </w:pPr>
      <w:r>
        <w:rPr/>
      </w:r>
    </w:p>
    <w:sectPr>
      <w:type w:val="nextPage"/>
      <w:pgSz w:w="11906" w:h="16838"/>
      <w:pgMar w:left="1418" w:right="85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b129b"/>
    <w:pPr>
      <w:widowControl/>
      <w:suppressAutoHyphens w:val="false"/>
      <w:bidi w:val="0"/>
      <w:spacing w:lineRule="auto" w:line="259" w:before="0" w:after="160"/>
      <w:jc w:val="left"/>
    </w:pPr>
    <w:rPr>
      <w:rFonts w:ascii="Calibri" w:hAnsi="Calibri" w:eastAsia="" w:cs="" w:eastAsiaTheme="minorEastAsia"/>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customStyle="1">
    <w:name w:val="ConsPlusNormal"/>
    <w:qFormat/>
    <w:rsid w:val="001b129b"/>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ConsPlusTitle" w:customStyle="1">
    <w:name w:val="ConsPlusTitle"/>
    <w:uiPriority w:val="99"/>
    <w:qFormat/>
    <w:rsid w:val="001b129b"/>
    <w:pPr>
      <w:widowControl w:val="false"/>
      <w:suppressAutoHyphens w:val="true"/>
      <w:bidi w:val="0"/>
      <w:spacing w:lineRule="auto" w:line="240" w:before="0" w:after="0"/>
      <w:jc w:val="left"/>
    </w:pPr>
    <w:rPr>
      <w:rFonts w:ascii="Arial" w:hAnsi="Arial" w:eastAsia="" w:cs="Arial" w:eastAsiaTheme="minorEastAsia"/>
      <w:b/>
      <w:bCs/>
      <w:color w:val="auto"/>
      <w:kern w:val="0"/>
      <w:sz w:val="24"/>
      <w:szCs w:val="24"/>
      <w:lang w:val="ru-RU" w:eastAsia="ru-RU" w:bidi="ar-SA"/>
    </w:rPr>
  </w:style>
  <w:style w:type="paragraph" w:styleId="Style20">
    <w:name w:val="Без интервала"/>
    <w:qFormat/>
    <w:pPr>
      <w:widowControl/>
      <w:suppressAutoHyphens w:val="true"/>
      <w:bidi w:val="0"/>
      <w:spacing w:lineRule="auto" w:line="252" w:before="0" w:after="0"/>
      <w:jc w:val="left"/>
    </w:pPr>
    <w:rPr>
      <w:rFonts w:ascii="Times New Roman" w:hAnsi="Times New Roman" w:eastAsia="Times New Roman" w:cs="Liberation Serif"/>
      <w:color w:val="auto"/>
      <w:kern w:val="0"/>
      <w:sz w:val="24"/>
      <w:szCs w:val="24"/>
      <w:lang w:val="ru-RU" w:eastAsia="ar-SA" w:bidi="ar-SA"/>
    </w:rPr>
  </w:style>
  <w:style w:type="paragraph" w:styleId="Style21">
    <w:name w:val="Обычный (веб)"/>
    <w:basedOn w:val="Normal"/>
    <w:qFormat/>
    <w:pPr>
      <w:spacing w:before="280" w:after="28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Application>LibreOffice/6.4.3.2$Windows_x86 LibreOffice_project/747b5d0ebf89f41c860ec2a39efd7cb15b54f2d8</Application>
  <Pages>12</Pages>
  <Words>4219</Words>
  <Characters>33356</Characters>
  <CharactersWithSpaces>37600</CharactersWithSpaces>
  <Paragraphs>214</Paragraphs>
  <Company>Прокуратура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dc:description/>
  <dc:language>ru-RU</dc:language>
  <cp:lastModifiedBy/>
  <dcterms:modified xsi:type="dcterms:W3CDTF">2021-09-30T17:00:56Z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Прокуратура РФ</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