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6585" w:leader="none"/>
        </w:tabs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>
        <w:rPr>
          <w:b/>
          <w:sz w:val="24"/>
          <w:szCs w:val="24"/>
        </w:rPr>
        <w:t>СОВЕТ ДЕПУТАТОВ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4"/>
          <w:szCs w:val="24"/>
        </w:rPr>
        <w:t>МУНИЦИПАЛЬНОГО ОБРАЗОВАНИЯ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А</w:t>
      </w:r>
      <w:r>
        <w:rPr>
          <w:rFonts w:eastAsia="Times New Roman" w:cs="Times New Roman"/>
          <w:b/>
          <w:sz w:val="24"/>
          <w:szCs w:val="24"/>
          <w:lang w:eastAsia="ru-RU"/>
        </w:rPr>
        <w:t>ЩЕБУТАКСКИЙ</w:t>
      </w:r>
      <w:r>
        <w:rPr>
          <w:b/>
          <w:sz w:val="24"/>
          <w:szCs w:val="24"/>
        </w:rPr>
        <w:t xml:space="preserve"> СЕЛЬСОВЕТ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>ДОМБАРОВСКОГО РАЙОНА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>ОРЕНБУРГСКОЙ ОБЛАСТИ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 w:before="0" w:after="0"/>
        <w:contextualSpacing/>
        <w:rPr>
          <w:b/>
          <w:b/>
          <w:sz w:val="28"/>
          <w:szCs w:val="28"/>
        </w:rPr>
      </w:pP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>Пятый</w:t>
      </w:r>
      <w:r>
        <w:rPr>
          <w:b/>
          <w:sz w:val="24"/>
          <w:szCs w:val="24"/>
        </w:rPr>
        <w:t xml:space="preserve"> созыв   </w:t>
      </w:r>
    </w:p>
    <w:p>
      <w:pPr>
        <w:pStyle w:val="2"/>
        <w:spacing w:lineRule="auto" w:line="276" w:before="0" w:after="0"/>
        <w:contextualSpacing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ru-RU" w:eastAsia="ru-RU" w:bidi="ar-SA"/>
        </w:rPr>
        <w:t>О</w:t>
      </w:r>
      <w:r>
        <w:rPr>
          <w:rFonts w:ascii="Times New Roman" w:hAnsi="Times New Roman"/>
          <w:b/>
          <w:sz w:val="24"/>
          <w:szCs w:val="24"/>
        </w:rPr>
        <w:t>чередное заседание</w:t>
      </w:r>
    </w:p>
    <w:p>
      <w:pPr>
        <w:pStyle w:val="2"/>
        <w:spacing w:lineRule="auto" w:line="276" w:before="0" w:after="0"/>
        <w:contextualSpacing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2"/>
        <w:spacing w:lineRule="auto" w:line="276" w:before="0" w:after="0"/>
        <w:contextualSpacing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РЕШЕНИЕ  №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ru-RU" w:eastAsia="ru-RU" w:bidi="ar-SA"/>
        </w:rPr>
        <w:t>7-5</w:t>
      </w:r>
    </w:p>
    <w:p>
      <w:pPr>
        <w:pStyle w:val="2"/>
        <w:spacing w:lineRule="auto" w:line="276" w:before="0" w:after="0"/>
        <w:contextualSpacing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от 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ru-RU" w:eastAsia="ru-RU" w:bidi="ar-SA"/>
        </w:rPr>
        <w:t>27.04.2026</w:t>
      </w:r>
    </w:p>
    <w:p>
      <w:pPr>
        <w:pStyle w:val="2"/>
        <w:spacing w:lineRule="auto" w:line="276" w:before="0" w:after="0"/>
        <w:contextualSpacing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945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541"/>
        <w:gridCol w:w="1012"/>
        <w:gridCol w:w="3899"/>
      </w:tblGrid>
      <w:tr>
        <w:trPr>
          <w:trHeight w:val="345" w:hRule="atLeast"/>
        </w:trPr>
        <w:tc>
          <w:tcPr>
            <w:tcW w:w="4541" w:type="dxa"/>
            <w:tcBorders/>
          </w:tcPr>
          <w:p>
            <w:pPr>
              <w:pStyle w:val="NormalWeb"/>
              <w:spacing w:lineRule="auto" w:line="276" w:before="0" w:after="0"/>
              <w:contextualSpacing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О назначении опроса граждан на территории муниципального образования Ащебутакский сельсовет Домбаровского района Оренбургской области</w:t>
            </w:r>
          </w:p>
        </w:tc>
        <w:tc>
          <w:tcPr>
            <w:tcW w:w="1012" w:type="dxa"/>
            <w:tcBorders/>
          </w:tcPr>
          <w:p>
            <w:pPr>
              <w:pStyle w:val="Normal"/>
              <w:spacing w:lineRule="auto" w:line="276" w:before="0" w:after="0"/>
              <w:contextualSpacing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899" w:type="dxa"/>
            <w:tcBorders/>
          </w:tcPr>
          <w:p>
            <w:pPr>
              <w:pStyle w:val="Normal"/>
              <w:spacing w:lineRule="auto" w:line="276" w:before="0" w:after="0"/>
              <w:ind w:firstLine="8"/>
              <w:contextualSpacing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uto" w:line="276" w:before="0" w:after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1"/>
        <w:spacing w:before="0" w:after="0"/>
        <w:ind w:firstLine="708"/>
        <w:contextualSpacing/>
        <w:jc w:val="both"/>
        <w:rPr>
          <w:bCs/>
          <w:szCs w:val="28"/>
        </w:rPr>
      </w:pPr>
      <w:r>
        <w:rPr>
          <w:color w:val="000000"/>
          <w:sz w:val="24"/>
          <w:szCs w:val="24"/>
        </w:rPr>
        <w:t xml:space="preserve">В соответствии со статьей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42</w:t>
      </w:r>
      <w:r>
        <w:rPr>
          <w:color w:val="000000"/>
          <w:sz w:val="24"/>
          <w:szCs w:val="24"/>
        </w:rPr>
        <w:t xml:space="preserve"> Федерального закона от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20.03.2025 </w:t>
      </w:r>
      <w:r>
        <w:rPr>
          <w:color w:val="000000"/>
          <w:sz w:val="24"/>
          <w:szCs w:val="24"/>
        </w:rPr>
        <w:t xml:space="preserve">              №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33</w:t>
      </w:r>
      <w:r>
        <w:rPr>
          <w:color w:val="000000"/>
          <w:sz w:val="24"/>
          <w:szCs w:val="24"/>
        </w:rPr>
        <w:t xml:space="preserve">-ФЗ «Об общих принципах организации местного самоуправления в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единой системе публичной власти</w:t>
      </w:r>
      <w:r>
        <w:rPr>
          <w:color w:val="000000"/>
          <w:sz w:val="24"/>
          <w:szCs w:val="24"/>
        </w:rPr>
        <w:t>», руководствуясь Уставом муниципального</w:t>
      </w:r>
      <w:r>
        <w:rPr>
          <w:sz w:val="24"/>
          <w:szCs w:val="24"/>
        </w:rPr>
        <w:t xml:space="preserve"> образования Ащебутакский сельсовет Домбаровского района Оренбургской области, Совет депутатов муниципального образования Ащебутакский сельсовет Домбаровского района Оренбургской области </w:t>
      </w:r>
      <w:r>
        <w:rPr>
          <w:bCs/>
          <w:sz w:val="24"/>
          <w:szCs w:val="24"/>
        </w:rPr>
        <w:t>РЕШИЛ: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4"/>
          <w:szCs w:val="24"/>
        </w:rPr>
        <w:t xml:space="preserve">1. Провести опрос граждан на территории муниципального образования Ащебутакский сельсовет с целью выявления мнения населения по вопросу выбора проекта для участия в </w:t>
      </w:r>
      <w:r>
        <w:rPr>
          <w:color w:val="000000"/>
          <w:sz w:val="24"/>
          <w:szCs w:val="24"/>
        </w:rPr>
        <w:t xml:space="preserve">в конкурсном отборе проектов </w:t>
      </w:r>
      <w:r>
        <w:rPr>
          <w:sz w:val="24"/>
          <w:szCs w:val="24"/>
        </w:rPr>
        <w:t>развития сельских поселений муниципальных образований Оренбургской области, основанных на местных инициативах.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sz w:val="24"/>
          <w:szCs w:val="24"/>
        </w:rPr>
        <w:t xml:space="preserve">2. </w:t>
      </w:r>
      <w:r>
        <w:rPr>
          <w:color w:val="000000"/>
          <w:sz w:val="24"/>
          <w:szCs w:val="24"/>
        </w:rPr>
        <w:t>Установить: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2.1. Дату начала проведения опроса —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30 апреля</w:t>
      </w:r>
      <w:r>
        <w:rPr>
          <w:color w:val="000000"/>
          <w:sz w:val="24"/>
          <w:szCs w:val="24"/>
        </w:rPr>
        <w:t xml:space="preserve"> 202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6</w:t>
      </w:r>
      <w:r>
        <w:rPr>
          <w:color w:val="000000"/>
          <w:sz w:val="24"/>
          <w:szCs w:val="24"/>
        </w:rPr>
        <w:t xml:space="preserve"> года, дату окончания проведения опроса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07 сентября</w:t>
      </w:r>
      <w:r>
        <w:rPr>
          <w:color w:val="000000"/>
          <w:sz w:val="24"/>
          <w:szCs w:val="24"/>
        </w:rPr>
        <w:t xml:space="preserve"> 202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6 </w:t>
      </w:r>
      <w:r>
        <w:rPr>
          <w:color w:val="000000"/>
          <w:sz w:val="24"/>
          <w:szCs w:val="24"/>
        </w:rPr>
        <w:t>года;</w:t>
      </w:r>
    </w:p>
    <w:p>
      <w:pPr>
        <w:pStyle w:val="Normal"/>
        <w:ind w:firstLine="709"/>
        <w:jc w:val="both"/>
        <w:rPr>
          <w:sz w:val="28"/>
        </w:rPr>
      </w:pPr>
      <w:r>
        <w:rPr>
          <w:color w:val="000000"/>
          <w:sz w:val="24"/>
          <w:szCs w:val="24"/>
        </w:rPr>
        <w:t>2.3.</w:t>
      </w:r>
      <w:r>
        <w:rPr>
          <w:sz w:val="24"/>
          <w:szCs w:val="24"/>
        </w:rPr>
        <w:t xml:space="preserve"> Формулировку вопроса, предлагаемого при проведении опроса граждан: «Выбор проекта для участия в конкурсном отборе проектов развития территорий муниципальных образований Оренбургской области, основанных на местных инициативах».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sz w:val="24"/>
          <w:szCs w:val="24"/>
        </w:rPr>
        <w:t>3. Утвердить: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4"/>
          <w:szCs w:val="24"/>
        </w:rPr>
        <w:t>3.1. Форму опросного листа согласно Приложению 1 к настоящему решению.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4"/>
          <w:szCs w:val="24"/>
        </w:rPr>
        <w:t>3.2. Методику проведения опроса граждан согласно Приложению 2 к настоящему решению.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8"/>
        <w:jc w:val="both"/>
        <w:rPr>
          <w:sz w:val="28"/>
          <w:u w:val="single"/>
        </w:rPr>
      </w:pPr>
      <w:r>
        <w:rPr>
          <w:sz w:val="28"/>
        </w:rPr>
        <w:t>3.3 Состав комиссии по проведению опроса граждан согласно Приложению 3 к настоящему решению.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 xml:space="preserve">4. Назначить проведение первого заседания комиссии по проведению опроса граждан на </w:t>
      </w:r>
      <w:r>
        <w:rPr>
          <w:rFonts w:eastAsia="Times New Roman" w:cs="Times New Roman"/>
          <w:color w:val="auto"/>
          <w:kern w:val="0"/>
          <w:sz w:val="28"/>
          <w:szCs w:val="24"/>
          <w:lang w:val="ru-RU" w:eastAsia="ru-RU" w:bidi="ar-SA"/>
        </w:rPr>
        <w:t>07.09.202</w:t>
      </w:r>
      <w:r>
        <w:rPr>
          <w:rFonts w:eastAsia="Times New Roman" w:cs="Times New Roman"/>
          <w:color w:val="auto"/>
          <w:kern w:val="0"/>
          <w:sz w:val="28"/>
          <w:szCs w:val="24"/>
          <w:lang w:val="ru-RU" w:eastAsia="ru-RU" w:bidi="ar-SA"/>
        </w:rPr>
        <w:t>6</w:t>
      </w:r>
      <w:r>
        <w:rPr>
          <w:sz w:val="28"/>
        </w:rPr>
        <w:t xml:space="preserve"> в 15:00 по адресу: </w:t>
      </w:r>
      <w:r>
        <w:rPr>
          <w:rFonts w:eastAsia="Times New Roman" w:cs="Times New Roman"/>
          <w:sz w:val="28"/>
          <w:szCs w:val="24"/>
          <w:lang w:eastAsia="ru-RU"/>
        </w:rPr>
        <w:t>с. Ащебутак</w:t>
      </w:r>
      <w:r>
        <w:rPr>
          <w:sz w:val="28"/>
        </w:rPr>
        <w:t xml:space="preserve">, ул. </w:t>
      </w:r>
      <w:r>
        <w:rPr>
          <w:rFonts w:eastAsia="Times New Roman" w:cs="Times New Roman"/>
          <w:sz w:val="28"/>
          <w:szCs w:val="24"/>
          <w:lang w:eastAsia="ru-RU"/>
        </w:rPr>
        <w:t>Специалистов</w:t>
      </w:r>
      <w:r>
        <w:rPr>
          <w:sz w:val="28"/>
        </w:rPr>
        <w:t>, д. 1.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5.</w:t>
      </w:r>
      <w:r>
        <w:rPr>
          <w:color w:val="0070C0"/>
          <w:sz w:val="28"/>
        </w:rPr>
        <w:t> </w:t>
      </w:r>
      <w:r>
        <w:rPr>
          <w:sz w:val="28"/>
        </w:rPr>
        <w:t xml:space="preserve">Установить минимальную численность жителей сельского поселения участвующих в опросе в количестве </w:t>
      </w:r>
      <w:r>
        <w:rPr>
          <w:rFonts w:eastAsia="Times New Roman" w:cs="Times New Roman"/>
          <w:sz w:val="28"/>
          <w:szCs w:val="24"/>
          <w:lang w:eastAsia="ru-RU"/>
        </w:rPr>
        <w:t>4</w:t>
      </w:r>
      <w:r>
        <w:rPr>
          <w:rFonts w:eastAsia="Times New Roman" w:cs="Times New Roman"/>
          <w:color w:val="auto"/>
          <w:kern w:val="0"/>
          <w:sz w:val="28"/>
          <w:szCs w:val="24"/>
          <w:lang w:val="ru-RU" w:eastAsia="ru-RU" w:bidi="ar-SA"/>
        </w:rPr>
        <w:t>5</w:t>
      </w:r>
      <w:r>
        <w:rPr>
          <w:sz w:val="28"/>
        </w:rPr>
        <w:t>0 человек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6.</w:t>
      </w:r>
      <w:r>
        <w:rPr>
          <w:color w:val="0070C0"/>
          <w:sz w:val="28"/>
        </w:rPr>
        <w:t> </w:t>
      </w:r>
      <w:r>
        <w:rPr>
          <w:sz w:val="28"/>
        </w:rPr>
        <w:t xml:space="preserve"> Обеспечить доведение до жителей сельского поселения настоящего решения через информационные стенды. </w:t>
      </w:r>
    </w:p>
    <w:p>
      <w:pPr>
        <w:pStyle w:val="Normal"/>
        <w:spacing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за исполнением настоящего решения возложить на постоянную депутатскую комиссию по </w:t>
      </w:r>
      <w:r>
        <w:rPr>
          <w:bCs/>
          <w:sz w:val="28"/>
          <w:szCs w:val="28"/>
        </w:rPr>
        <w:t>вопросам бюджетной и экономической политики</w:t>
      </w:r>
      <w:r>
        <w:rPr>
          <w:sz w:val="28"/>
          <w:szCs w:val="28"/>
        </w:rPr>
        <w:t>.</w:t>
      </w:r>
    </w:p>
    <w:p>
      <w:pPr>
        <w:pStyle w:val="Normal"/>
        <w:spacing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после его подписания.</w:t>
      </w:r>
    </w:p>
    <w:p>
      <w:pPr>
        <w:pStyle w:val="Normal"/>
        <w:spacing w:lineRule="auto" w:line="276"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464"/>
      </w:tblGrid>
      <w:tr>
        <w:trPr>
          <w:trHeight w:val="23" w:hRule="atLeast"/>
        </w:trPr>
        <w:tc>
          <w:tcPr>
            <w:tcW w:w="9464" w:type="dxa"/>
            <w:tcBorders/>
          </w:tcPr>
          <w:p>
            <w:pPr>
              <w:pStyle w:val="Normal"/>
              <w:spacing w:lineRule="auto" w:line="276" w:before="0" w:after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Совета депутатов     </w:t>
            </w:r>
          </w:p>
          <w:p>
            <w:pPr>
              <w:pStyle w:val="Normal"/>
              <w:spacing w:lineRule="auto" w:line="276" w:before="0" w:after="0"/>
              <w:contextualSpacing/>
              <w:rPr>
                <w:rStyle w:val="Style13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Style w:val="Style13"/>
                <w:i w:val="false"/>
                <w:color w:val="000000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76" w:before="0" w:after="0"/>
              <w:contextualSpacing/>
              <w:rPr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Ащебутакский сельсовет                                         </w:t>
            </w:r>
            <w:r>
              <w:rPr>
                <w:rFonts w:eastAsia="Calibri"/>
                <w:sz w:val="28"/>
                <w:szCs w:val="28"/>
              </w:rPr>
              <w:t xml:space="preserve">                  </w:t>
            </w:r>
            <w:r>
              <w:rPr>
                <w:rFonts w:eastAsia="Calibri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Л.Н.Тищенко</w:t>
            </w:r>
          </w:p>
          <w:p>
            <w:pPr>
              <w:pStyle w:val="Normal"/>
              <w:spacing w:lineRule="auto" w:line="276" w:before="0" w:after="0"/>
              <w:contextualSpacing/>
              <w:rPr>
                <w:rStyle w:val="Style13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Style w:val="Style13"/>
                <w:i w:val="false"/>
                <w:color w:val="000000"/>
                <w:sz w:val="28"/>
                <w:szCs w:val="28"/>
              </w:rPr>
              <w:t xml:space="preserve">     </w:t>
            </w:r>
          </w:p>
          <w:p>
            <w:pPr>
              <w:pStyle w:val="Normal"/>
              <w:spacing w:lineRule="auto" w:line="276" w:before="0" w:after="0"/>
              <w:contextualSpacing/>
              <w:rPr>
                <w:rStyle w:val="Style13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Style w:val="Style13"/>
                <w:i w:val="false"/>
                <w:color w:val="000000"/>
                <w:sz w:val="28"/>
                <w:szCs w:val="28"/>
              </w:rPr>
              <w:t xml:space="preserve">                                                                                    </w:t>
            </w:r>
          </w:p>
        </w:tc>
      </w:tr>
      <w:tr>
        <w:trPr>
          <w:trHeight w:val="23" w:hRule="atLeast"/>
        </w:trPr>
        <w:tc>
          <w:tcPr>
            <w:tcW w:w="9464" w:type="dxa"/>
            <w:tcBorders/>
          </w:tcPr>
          <w:p>
            <w:pPr>
              <w:pStyle w:val="NormalWeb"/>
              <w:spacing w:lineRule="auto" w:line="276" w:before="0" w:after="0"/>
              <w:ind w:firstLine="17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/>
              </w:rPr>
              <w:t>Глава</w:t>
            </w:r>
            <w:r>
              <w:rPr>
                <w:sz w:val="28"/>
                <w:szCs w:val="28"/>
              </w:rPr>
              <w:t xml:space="preserve"> муниципального образования </w:t>
            </w:r>
          </w:p>
          <w:p>
            <w:pPr>
              <w:pStyle w:val="NormalWeb"/>
              <w:spacing w:lineRule="auto" w:line="276" w:before="0" w:after="0"/>
              <w:ind w:right="-108" w:firstLine="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Ащебутакский сельсовет</w:t>
              <w:tab/>
              <w:tab/>
              <w:t xml:space="preserve">                               </w:t>
              <w:tab/>
              <w:t xml:space="preserve">   </w:t>
            </w:r>
            <w:r>
              <w:rPr>
                <w:rFonts w:eastAsia="Times New Roman" w:cs="Times New Roman"/>
                <w:sz w:val="28"/>
                <w:szCs w:val="28"/>
                <w:lang w:eastAsia="ar-SA"/>
              </w:rPr>
              <w:t>Н.В. Конарева</w:t>
            </w:r>
          </w:p>
          <w:p>
            <w:pPr>
              <w:pStyle w:val="Normal"/>
              <w:spacing w:lineRule="auto" w:line="276" w:before="0" w:after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6585" w:leader="none"/>
        </w:tabs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>Разослано: депутатам Совета депутатов; администрации района, прокуратуре района, в дело.</w:t>
      </w:r>
    </w:p>
    <w:p>
      <w:pPr>
        <w:pStyle w:val="Normal"/>
        <w:numPr>
          <w:ilvl w:val="0"/>
          <w:numId w:val="0"/>
        </w:numPr>
        <w:ind w:hanging="0"/>
        <w:jc w:val="right"/>
        <w:outlineLvl w:val="0"/>
        <w:rPr>
          <w:bCs/>
        </w:rPr>
      </w:pPr>
      <w:r>
        <w:rPr>
          <w:rFonts w:eastAsia="Times New Roman" w:cs="Times New Roman"/>
          <w:bCs/>
          <w:color w:val="auto"/>
          <w:kern w:val="0"/>
          <w:sz w:val="24"/>
          <w:szCs w:val="24"/>
          <w:lang w:val="ru-RU" w:eastAsia="ru-RU" w:bidi="ar-SA"/>
        </w:rPr>
      </w:r>
    </w:p>
    <w:p>
      <w:pPr>
        <w:sectPr>
          <w:type w:val="nextPage"/>
          <w:pgSz w:orient="landscape" w:w="16838" w:h="11906"/>
          <w:pgMar w:left="1134" w:right="1134" w:header="0" w:top="851" w:footer="0" w:bottom="1701" w:gutter="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ind w:left="4536" w:hanging="0"/>
        <w:jc w:val="right"/>
        <w:outlineLvl w:val="0"/>
        <w:rPr>
          <w:bCs/>
        </w:rPr>
      </w:pPr>
      <w:r>
        <w:rPr/>
      </w:r>
    </w:p>
    <w:tbl>
      <w:tblPr>
        <w:tblW w:w="9251" w:type="dxa"/>
        <w:jc w:val="left"/>
        <w:tblInd w:w="21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251"/>
      </w:tblGrid>
      <w:tr>
        <w:trPr>
          <w:trHeight w:val="23" w:hRule="atLeast"/>
        </w:trPr>
        <w:tc>
          <w:tcPr>
            <w:tcW w:w="9251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outlineLvl w:val="0"/>
              <w:rPr>
                <w:bCs/>
              </w:rPr>
            </w:pPr>
            <w:r>
              <w:rPr>
                <w:bCs/>
              </w:rPr>
              <w:t xml:space="preserve">Приложение </w:t>
            </w: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  <w:p>
            <w:pPr>
              <w:pStyle w:val="Normal"/>
              <w:numPr>
                <w:ilvl w:val="0"/>
                <w:numId w:val="0"/>
              </w:numPr>
              <w:ind w:left="4536" w:hanging="0"/>
              <w:jc w:val="right"/>
              <w:outlineLvl w:val="0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</w:rPr>
              <w:t>к решению Совета депутатов</w:t>
            </w:r>
          </w:p>
          <w:p>
            <w:pPr>
              <w:pStyle w:val="Normal"/>
              <w:numPr>
                <w:ilvl w:val="0"/>
                <w:numId w:val="0"/>
              </w:numPr>
              <w:ind w:left="4536" w:hanging="0"/>
              <w:jc w:val="right"/>
              <w:outlineLvl w:val="0"/>
              <w:rPr>
                <w:bCs/>
              </w:rPr>
            </w:pPr>
            <w:r>
              <w:rPr>
                <w:bCs/>
              </w:rPr>
              <w:t xml:space="preserve">От  </w:t>
            </w: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27.04.2026</w:t>
            </w: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bCs/>
              </w:rPr>
              <w:t xml:space="preserve">№ </w:t>
            </w: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7-5</w:t>
            </w:r>
          </w:p>
          <w:p>
            <w:pPr>
              <w:pStyle w:val="Normal"/>
              <w:numPr>
                <w:ilvl w:val="0"/>
                <w:numId w:val="0"/>
              </w:numPr>
              <w:ind w:left="4536" w:hanging="0"/>
              <w:jc w:val="right"/>
              <w:outlineLvl w:val="0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Web"/>
              <w:ind w:firstLine="200"/>
              <w:jc w:val="center"/>
              <w:rPr>
                <w:rStyle w:val="Strong"/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МЕТОДИКА</w:t>
            </w:r>
          </w:p>
          <w:p>
            <w:pPr>
              <w:pStyle w:val="NormalWeb"/>
              <w:ind w:firstLine="200"/>
              <w:jc w:val="center"/>
              <w:rPr>
                <w:rStyle w:val="Strong"/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rong"/>
                <w:color w:val="000000"/>
                <w:sz w:val="28"/>
                <w:szCs w:val="28"/>
              </w:rPr>
              <w:t>ПРОВЕДЕНИЯ ОПРОСА ГРАЖДАН</w:t>
            </w:r>
          </w:p>
          <w:p>
            <w:pPr>
              <w:pStyle w:val="NormalWeb"/>
              <w:ind w:firstLine="200"/>
              <w:jc w:val="center"/>
              <w:rPr>
                <w:rStyle w:val="Strong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Web"/>
              <w:jc w:val="center"/>
              <w:rPr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1. Общие положения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1.1. Настоящая Методика устанавливает в соответствии с Конституцией Российской Федерации, Федеральным законом «Об общих принципах организации местного самоуправления в Российской Федерации» №131-ФЗ от 6 октября 2003 года, Уставом муниципального образования Ащебутакский сельсовет Домбаровского района Оренбургской области порядок организации и проведения опроса граждан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власти.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1.2. Результаты опроса носят рекомендательный характер.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1.3.Участниками опроса могут быть жители муниципального образования Ащебутакский сельсовет, обладающие избирательным правом. Минимальная численность жителей, участвующих в опросе, определяется настоящим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ar-SA" w:bidi="ar-SA"/>
              </w:rPr>
              <w:t>решением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1.4. Участники опроса участвуют в опросе на основе свободного, равного и прямого изъявления мнения. В ходе опроса каждый участник опроса обладает одним голосом, которым вправе воспользоваться только лично.</w:t>
            </w:r>
          </w:p>
          <w:p>
            <w:pPr>
              <w:pStyle w:val="NormalWeb"/>
              <w:ind w:firstLine="200"/>
              <w:jc w:val="center"/>
              <w:rPr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2. Назначение опроса граждан</w:t>
            </w:r>
          </w:p>
          <w:p>
            <w:pPr>
              <w:pStyle w:val="NormalWeb"/>
              <w:ind w:firstLine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Решение о назначении опроса граждан принимается настоящим постановлением.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2.2.Опрос граждан проводится по инициативе администрации муниципального образования Ащебутакский сельсовет.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2.3. Состав и наименование комиссии по подготовке и проведению опроса граждан (далее – комиссия) определяются органом местного самоуправления, назначившим опрос граждан.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2.4. В решении совета сельского поселения о назначении опроса граждан указываются: </w:t>
            </w:r>
          </w:p>
          <w:p>
            <w:pPr>
              <w:pStyle w:val="Normal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дата и сроки проведения опроса;</w:t>
            </w:r>
          </w:p>
          <w:p>
            <w:pPr>
              <w:pStyle w:val="Normal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формулировка вопроса (вопросов), предлагаемого (предлагаемых) при проведении опроса;</w:t>
            </w:r>
          </w:p>
          <w:p>
            <w:pPr>
              <w:pStyle w:val="Normal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3) методика проведения опроса;</w:t>
            </w:r>
          </w:p>
          <w:p>
            <w:pPr>
              <w:pStyle w:val="Normal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4) форма опросного листа;</w:t>
            </w:r>
          </w:p>
          <w:p>
            <w:pPr>
              <w:pStyle w:val="Normal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5) минимальная численность жителей Сельского поселения, участвующих в опросе.</w:t>
            </w:r>
          </w:p>
          <w:p>
            <w:pPr>
              <w:pStyle w:val="NormalWeb"/>
              <w:ind w:firstLine="200"/>
              <w:jc w:val="center"/>
              <w:rPr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3. Комиссия по подготовке и проведению опроса граждан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3.1. Комиссия состоит из председателя, секретаря и членов комиссии. В состав комиссии включаются представители Совета депутатов муниципального образования Ащебутакский сельсовет, а также представители общественности.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3.2. Организация работы комиссии возлагается на председателя комиссии по подготовке и проведению опроса граждан.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3.3. Комиссия: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3.3.1. организует сбор подписей при проведении опроса в соответствии с порядком, установленным настоящей Методикой;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3.3.2. определяет перечень лиц, приглашаемых для сбора подписей;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3.3.3. определяет количество опросных листов и обеспечивает их изготовление;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3.3.4. регистрирует участников опроса;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3.3.5. составляет заключение по результатам проведенного опроса, с указанием численности граждан принявших участие в опросе, количество положительных и отрицательных ответов на поставленный вопрос и другую необходимую информацию.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3.4. Полномочия комиссии прекращаются после официального опубликования итогов рассмотрения результатов опроса администрацией муниципального образования Ащебутакский сельсовет.</w:t>
            </w:r>
          </w:p>
          <w:p>
            <w:pPr>
              <w:pStyle w:val="NormalWeb"/>
              <w:ind w:firstLine="200"/>
              <w:jc w:val="center"/>
              <w:rPr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4. Процедура проведения опроса граждан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4.1. Опрос граждан проводится через десять дней с момента опубликования решения о назначении опроса, в течение десяти дней.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4.2. К сбору подписей могут привлекаться совершеннолетние трудоспособные жители  в свободное от основной работы или учебы время на безвозмездной основе.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4.3. Опросные листы выдаются председателем комиссии лицам, осуществляющим опрос, под роспись.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4.4. Опрос может проводиться на участках опроса, а также путём поквартирного обхода.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4.4.1. На участках опроса и при поквартирном обходе составляются списки опрашиваемых.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4.5. Участки опроса.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4.5.1. Участки опроса организуются в помещениях администраций муниципального образования Ащебутакский сельсовет. Ответственным за проведение опроса на данном участке назначается исполняющий обязанности главы муниципального образования.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4.5.2. Образование участков опроса должно быть завершено не позднее, чем за 7 дней до даты проведения опроса.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4.5.3. Гражданин после заполнения передает опросный лист ответственному за проведение опроса на данном участке. В течение трех дней по истечении срока опроса указанного в п. 4.1, заполненные опросные листы передаются в комиссию по проведению опроса.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4.6. Поквартирный обход.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4.6.1. Поквартирный обход проводится с привлечением граждан указанных в п. 4.2 Методики.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4.6.2. Опрашивающий лично обходит квартиры на закрепленной за ним территории и предлагает жителям принять участие в опросе.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4.6.3. Опросный лист может быть заполнен как опрашивающим, так и опрашиваемым по предъявлении паспорта или другого документа, удостоверяющего его личность и место жительства, с внесением его фамилии, имени и отчества в список опрашиваемых.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4.6.4. При опросе его участник ставит любой знак в квадрате под выбранным проектом.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4.6.5. Подписывает опросный лист лично опрашиваемый. В случае, если опрашиваемый не имеет возможности самостоятельно расписаться в опросном листе, он вправе воспользоваться помощью другого лица, за исключением опрашивающего. Лицо, оказавшее опрашиваемому участнику опроса помощь, расписывается в опросном листе в графе «Подпись и дата подписания листа».</w:t>
            </w:r>
          </w:p>
          <w:p>
            <w:pPr>
              <w:pStyle w:val="NormalWeb"/>
              <w:jc w:val="center"/>
              <w:rPr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5. Результаты опроса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5.1. Комиссия в течение 5 дней со дня проведения опроса граждан: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5.1.1. подсчитывает результаты опроса.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5.1.2. на основании полученных результатов составляется протокол опроса, в котором указываются следующие данные: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1) число граждан, принявших участие в опросе;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2) число подписей, по которым нельзя определить мнение опрашиваемого;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количество голосов, поданных “за”;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количество голосов, поданных “против”;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5) количество и содержание предложений, изложенных гражданами в опросном листе; 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>6) одно из следующих решений: признание опроса состоявшимся; признание опроса несостоявшимся; результаты опроса.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5.2. Если опрос проводился по нескольким вопросам, то подсчет голосов и составление протокола по каждому вопросу производится отдельно.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5.3. Комиссия признает опрос состоявшимся, если в нем приняло участие более 50 процентов граждан от утвержденного настоящим постановлением.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5.4. Протокол о результатах опроса составляется в 2-х экземплярах, подписывается членами комиссии.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5.5. Член комиссии вправе изложить в протоколе свое особое мнение.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5.6. Результаты опроса подлежат рассмотрению на собрании членов комиссии с обязательным участием в заседании председателя и секретаря комиссии, а также членов комиссии, выразивших свое особое мнение по протоколу опроса. По результатам рассмотрения протокола опроса  принимается решение: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1) утвердить протокол опроса;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2) отказать в утверждении протокола опроса и провести повторный опрос по тому же вопросу. </w:t>
            </w:r>
          </w:p>
          <w:p>
            <w:pPr>
              <w:pStyle w:val="NormalWeb"/>
              <w:ind w:firstLine="200"/>
              <w:jc w:val="center"/>
              <w:rPr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6. Опросный лист.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6.1. Опросный лист должен включать: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1) точную формулировку вопроса, предлагаемого при проведении опроса;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2) место проведения опроса и дату;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разъяснение порядка заполнения опросного листа;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фамилию, имя, отчество, адрес места жительства опрашиваемого; 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5) варианты ответов «за», «против»</w:t>
            </w:r>
          </w:p>
          <w:p>
            <w:pPr>
              <w:pStyle w:val="NormalWeb"/>
              <w:ind w:firstLin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6) подпись опрашиваемого лица; 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7) подпись и сведения о лице, проводившем опрос (фамилия, имя, отчество, место жительства, данные паспорта или заменяющего его документа).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numPr>
                <w:ilvl w:val="0"/>
                <w:numId w:val="0"/>
              </w:numPr>
              <w:ind w:left="4536" w:hanging="0"/>
              <w:jc w:val="right"/>
              <w:outlineLvl w:val="0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numPr>
                <w:ilvl w:val="0"/>
                <w:numId w:val="0"/>
              </w:numPr>
              <w:ind w:left="4536" w:hanging="0"/>
              <w:jc w:val="right"/>
              <w:outlineLvl w:val="0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numPr>
                <w:ilvl w:val="0"/>
                <w:numId w:val="0"/>
              </w:numPr>
              <w:ind w:left="0" w:hanging="0"/>
              <w:outlineLvl w:val="0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numPr>
                <w:ilvl w:val="0"/>
                <w:numId w:val="0"/>
              </w:numPr>
              <w:ind w:left="4536" w:hanging="0"/>
              <w:jc w:val="right"/>
              <w:outlineLvl w:val="0"/>
              <w:rPr>
                <w:bCs/>
              </w:rPr>
            </w:pPr>
            <w:r>
              <w:rPr>
                <w:bCs/>
              </w:rPr>
              <w:t xml:space="preserve">Приложение </w:t>
            </w: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  <w:p>
            <w:pPr>
              <w:pStyle w:val="Normal"/>
              <w:numPr>
                <w:ilvl w:val="0"/>
                <w:numId w:val="0"/>
              </w:numPr>
              <w:ind w:left="4536" w:hanging="0"/>
              <w:jc w:val="right"/>
              <w:outlineLvl w:val="0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</w:rPr>
              <w:t>к решению Совета депутатов</w:t>
            </w:r>
          </w:p>
          <w:p>
            <w:pPr>
              <w:pStyle w:val="Normal"/>
              <w:numPr>
                <w:ilvl w:val="0"/>
                <w:numId w:val="0"/>
              </w:numPr>
              <w:ind w:left="4536" w:hanging="0"/>
              <w:jc w:val="right"/>
              <w:outlineLvl w:val="0"/>
              <w:rPr>
                <w:bCs/>
              </w:rPr>
            </w:pPr>
            <w:r>
              <w:rPr>
                <w:bCs/>
              </w:rPr>
              <w:t>о</w:t>
            </w:r>
            <w:r>
              <w:rPr>
                <w:bCs/>
              </w:rPr>
              <w:t xml:space="preserve">т  </w:t>
            </w: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27.04.2026</w:t>
            </w:r>
            <w:r>
              <w:rPr>
                <w:bCs/>
              </w:rPr>
              <w:t xml:space="preserve"> № </w:t>
            </w: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7-5</w:t>
            </w:r>
          </w:p>
          <w:p>
            <w:pPr>
              <w:pStyle w:val="Normal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комиссии по проведению опроса граждан</w:t>
            </w:r>
          </w:p>
          <w:p>
            <w:pPr>
              <w:pStyle w:val="Normal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tbl>
            <w:tblPr>
              <w:tblW w:w="9257" w:type="dxa"/>
              <w:jc w:val="left"/>
              <w:tblInd w:w="-1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3169"/>
              <w:gridCol w:w="303"/>
              <w:gridCol w:w="5785"/>
            </w:tblGrid>
            <w:tr>
              <w:trPr>
                <w:trHeight w:val="205" w:hRule="atLeast"/>
              </w:trPr>
              <w:tc>
                <w:tcPr>
                  <w:tcW w:w="3169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val="ru-RU" w:eastAsia="ru-RU" w:bidi="ar-SA"/>
                    </w:rPr>
                    <w:t>Конарева Наталья Владимировна</w:t>
                  </w:r>
                </w:p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/>
                    <w:t xml:space="preserve"> </w:t>
                  </w:r>
                </w:p>
              </w:tc>
              <w:tc>
                <w:tcPr>
                  <w:tcW w:w="303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/>
                    <w:t>-</w:t>
                  </w:r>
                </w:p>
              </w:tc>
              <w:tc>
                <w:tcPr>
                  <w:tcW w:w="5785" w:type="dxa"/>
                  <w:tcBorders/>
                  <w:shd w:color="auto" w:fill="auto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/>
                    <w:t xml:space="preserve">Глава администрации Ащебутакского  сельсовета Домбаровского района Оренбургской области, председатель комиссии </w:t>
                  </w:r>
                </w:p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</w:r>
                </w:p>
              </w:tc>
            </w:tr>
            <w:tr>
              <w:trPr>
                <w:trHeight w:val="21" w:hRule="atLeast"/>
              </w:trPr>
              <w:tc>
                <w:tcPr>
                  <w:tcW w:w="3169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val="ru-RU" w:eastAsia="ru-RU" w:bidi="ar-SA"/>
                    </w:rPr>
                    <w:t>Иманбаев Кангерей Амангельдинович</w:t>
                  </w:r>
                </w:p>
              </w:tc>
              <w:tc>
                <w:tcPr>
                  <w:tcW w:w="303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/>
                    <w:t>-</w:t>
                  </w:r>
                </w:p>
              </w:tc>
              <w:tc>
                <w:tcPr>
                  <w:tcW w:w="5785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/>
                    <w:t xml:space="preserve">депутат Совета депутатов Ащебутакского  сельсовета Домбаровского района Оренбургской, 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val="ru-RU" w:eastAsia="ru-RU" w:bidi="ar-SA"/>
                    </w:rPr>
                    <w:t>заместитель председателя</w:t>
                  </w:r>
                  <w:r>
                    <w:rPr/>
                    <w:t xml:space="preserve"> комиссии (по согласованию) </w:t>
                  </w:r>
                </w:p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</w:r>
                </w:p>
              </w:tc>
            </w:tr>
            <w:tr>
              <w:trPr>
                <w:trHeight w:val="21" w:hRule="atLeast"/>
              </w:trPr>
              <w:tc>
                <w:tcPr>
                  <w:tcW w:w="3169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4"/>
                      <w:szCs w:val="24"/>
                      <w:lang w:val="ru-RU" w:eastAsia="ru-RU" w:bidi="ar-SA"/>
                    </w:rPr>
                    <w:t>Тукушева Балкия Ертаевна</w:t>
                  </w:r>
                </w:p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</w:r>
                </w:p>
              </w:tc>
              <w:tc>
                <w:tcPr>
                  <w:tcW w:w="303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/>
                    <w:t>-</w:t>
                  </w:r>
                </w:p>
              </w:tc>
              <w:tc>
                <w:tcPr>
                  <w:tcW w:w="5785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/>
                    <w:t>Специалист администрации Ащебутакского  сельсовета Домбаровского района Оренбургской, секретарь комиссии</w:t>
                  </w:r>
                </w:p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</w:r>
                </w:p>
              </w:tc>
            </w:tr>
          </w:tbl>
          <w:p>
            <w:pPr>
              <w:pStyle w:val="Normal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tbl>
            <w:tblPr>
              <w:tblW w:w="9322" w:type="dxa"/>
              <w:jc w:val="left"/>
              <w:tblInd w:w="-1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3085"/>
              <w:gridCol w:w="296"/>
              <w:gridCol w:w="5941"/>
            </w:tblGrid>
            <w:tr>
              <w:trPr>
                <w:trHeight w:val="21" w:hRule="atLeast"/>
              </w:trPr>
              <w:tc>
                <w:tcPr>
                  <w:tcW w:w="3085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>
                    <w:rPr/>
                    <w:t xml:space="preserve">Алейник Ольга Алексеевна </w:t>
                  </w:r>
                </w:p>
              </w:tc>
              <w:tc>
                <w:tcPr>
                  <w:tcW w:w="296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</w:r>
                </w:p>
              </w:tc>
              <w:tc>
                <w:tcPr>
                  <w:tcW w:w="5941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4"/>
                      <w:szCs w:val="24"/>
                      <w:lang w:val="ru-RU" w:eastAsia="ru-RU" w:bidi="ar-SA"/>
                    </w:rPr>
                    <w:t>Сотрудник МФЦ с. Ащебутак</w:t>
                  </w:r>
                  <w:r>
                    <w:rPr/>
                    <w:t xml:space="preserve"> (по согласованию) </w:t>
                  </w:r>
                </w:p>
              </w:tc>
            </w:tr>
            <w:tr>
              <w:trPr>
                <w:trHeight w:val="21" w:hRule="atLeast"/>
              </w:trPr>
              <w:tc>
                <w:tcPr>
                  <w:tcW w:w="3085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>
                    <w:rPr/>
                    <w:t xml:space="preserve">Беспутин Валерий Кузьмич </w:t>
                  </w:r>
                </w:p>
              </w:tc>
              <w:tc>
                <w:tcPr>
                  <w:tcW w:w="296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</w:r>
                </w:p>
              </w:tc>
              <w:tc>
                <w:tcPr>
                  <w:tcW w:w="5941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/>
                    <w:t xml:space="preserve">Житель с. Ащебутак (по согласованию) </w:t>
                  </w:r>
                </w:p>
              </w:tc>
            </w:tr>
            <w:tr>
              <w:trPr>
                <w:trHeight w:val="21" w:hRule="atLeast"/>
              </w:trPr>
              <w:tc>
                <w:tcPr>
                  <w:tcW w:w="3085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4"/>
                      <w:szCs w:val="24"/>
                      <w:lang w:val="ru-RU" w:eastAsia="ru-RU" w:bidi="ar-SA"/>
                    </w:rPr>
                    <w:t>Кацай Инна Александровна</w:t>
                  </w:r>
                </w:p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</w:r>
                </w:p>
              </w:tc>
              <w:tc>
                <w:tcPr>
                  <w:tcW w:w="296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/>
                    <w:t>-</w:t>
                  </w:r>
                </w:p>
              </w:tc>
              <w:tc>
                <w:tcPr>
                  <w:tcW w:w="5941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4"/>
                      <w:szCs w:val="24"/>
                      <w:lang w:val="ru-RU" w:eastAsia="ru-RU" w:bidi="ar-SA"/>
                    </w:rPr>
                    <w:t>Руководитель СДК с. Ащебутак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val="ru-RU" w:eastAsia="ru-RU" w:bidi="ar-SA"/>
                    </w:rPr>
                    <w:t xml:space="preserve"> (по согласованию) </w:t>
                  </w:r>
                </w:p>
              </w:tc>
            </w:tr>
            <w:tr>
              <w:trPr>
                <w:trHeight w:val="94" w:hRule="atLeast"/>
              </w:trPr>
              <w:tc>
                <w:tcPr>
                  <w:tcW w:w="3085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val="ru-RU" w:eastAsia="ru-RU" w:bidi="ar-SA"/>
                    </w:rPr>
                    <w:t xml:space="preserve">Зильмухамедова Сара Рахиповна </w:t>
                  </w:r>
                </w:p>
              </w:tc>
              <w:tc>
                <w:tcPr>
                  <w:tcW w:w="296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b/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</w:r>
                </w:p>
              </w:tc>
              <w:tc>
                <w:tcPr>
                  <w:tcW w:w="5941" w:type="dxa"/>
                  <w:tcBorders/>
                  <w:shd w:color="000000" w:fill="FFFFFF" w:val="clear"/>
                </w:tcPr>
                <w:p>
                  <w:pPr>
                    <w:pStyle w:val="Normal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val="ru-RU" w:eastAsia="ru-RU" w:bidi="ar-SA"/>
                    </w:rPr>
                    <w:t xml:space="preserve">Депутат сельсовета, соцработник (по согласованию) </w:t>
                  </w:r>
                </w:p>
              </w:tc>
            </w:tr>
          </w:tbl>
          <w:p>
            <w:pPr>
              <w:pStyle w:val="Normal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6585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05a5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d05a50"/>
    <w:pPr>
      <w:keepNext w:val="true"/>
      <w:jc w:val="center"/>
      <w:outlineLvl w:val="0"/>
    </w:pPr>
    <w:rPr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d05a5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3">
    <w:name w:val="Выделение"/>
    <w:qFormat/>
    <w:rsid w:val="00d05a50"/>
    <w:rPr>
      <w:i/>
      <w:iCs/>
    </w:rPr>
  </w:style>
  <w:style w:type="character" w:styleId="Style14" w:customStyle="1">
    <w:name w:val="Текст Знак"/>
    <w:basedOn w:val="DefaultParagraphFont"/>
    <w:link w:val="a5"/>
    <w:uiPriority w:val="99"/>
    <w:qFormat/>
    <w:rsid w:val="005e52a1"/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qFormat/>
    <w:rsid w:val="005e52a1"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2" w:customStyle="1">
    <w:name w:val="Без интервала2"/>
    <w:qFormat/>
    <w:rsid w:val="00d05a5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rsid w:val="00d05a50"/>
    <w:pPr>
      <w:suppressAutoHyphens w:val="true"/>
      <w:spacing w:before="280" w:after="119"/>
    </w:pPr>
    <w:rPr>
      <w:lang w:eastAsia="ar-SA"/>
    </w:rPr>
  </w:style>
  <w:style w:type="paragraph" w:styleId="PlainText">
    <w:name w:val="Plain Text"/>
    <w:basedOn w:val="Normal"/>
    <w:link w:val="a6"/>
    <w:uiPriority w:val="99"/>
    <w:unhideWhenUsed/>
    <w:qFormat/>
    <w:rsid w:val="005e52a1"/>
    <w:pPr/>
    <w:rPr>
      <w:rFonts w:ascii="Consolas" w:hAnsi="Consolas" w:eastAsia="Calibri" w:cs="" w:cstheme="minorBidi" w:eastAsiaTheme="minorHAnsi"/>
      <w:sz w:val="21"/>
      <w:szCs w:val="21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LibreOffice/6.4.3.2$Windows_x86 LibreOffice_project/747b5d0ebf89f41c860ec2a39efd7cb15b54f2d8</Application>
  <Pages>9</Pages>
  <Words>1271</Words>
  <Characters>9041</Characters>
  <CharactersWithSpaces>10524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2023-10-16T07:00:00Z</dcterms:created>
  <dc:creator>specialist</dc:creator>
  <dc:description/>
  <dc:language>ru-RU</dc:language>
  <cp:lastModifiedBy/>
  <cp:lastPrinted>2026-09-09T09:43:54Z</cp:lastPrinted>
  <dcterms:modified xsi:type="dcterms:W3CDTF">2026-09-09T10:02:37Z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