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b/>
          <w:sz w:val="24"/>
          <w:szCs w:val="24"/>
        </w:rPr>
        <w:t>СОВЕТ ДЕПУТАТОВ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АЩЕБУТАКСКИЙ  СЕЛЬСОВЕТ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Четвертый</w:t>
      </w:r>
      <w:r>
        <w:rPr>
          <w:rFonts w:cs="Times New Roman" w:ascii="Times New Roman" w:hAnsi="Times New Roman"/>
          <w:b/>
          <w:sz w:val="24"/>
          <w:szCs w:val="24"/>
        </w:rPr>
        <w:t xml:space="preserve">  созыв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Очередное заседание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РЕШЕНИЕ  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34-2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16 ноября 2023 года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внесении изменений  в решение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Совета депутатов 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Ащебутакский сельсовет от 22.11.2021 № 18-1 «Об утверждении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Положения  «О земельном налоге»                  </w:t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6 октября 2003 г. N 131-ФЗ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30 сентября 2017 г. № 286 –ФЗ « О внесении изменений в часть вторую налогового кодекса Российской Федерации и отдельные законодательные акты Российской Федерации»", руководствуясь Уставом муниципального образования, Совет депутатов муниципального образования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Ащебутакский</w:t>
      </w:r>
      <w:r>
        <w:rPr>
          <w:rFonts w:cs="Times New Roman" w:ascii="Times New Roman" w:hAnsi="Times New Roman"/>
          <w:sz w:val="28"/>
          <w:szCs w:val="28"/>
        </w:rPr>
        <w:t xml:space="preserve"> сельсовет решил:  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решение Совета депутатов муниципального образования Ащебутакский сельсовет от 22.11.2021 № 18-1 «Об утверждении Положения  «О земельном налоге» (далее Положение).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1.1.второй абзац подпункта 1  пункта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 xml:space="preserve"> Положения изложить в новой редакции: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ar-SA" w:bidi="ar-SA"/>
        </w:rPr>
        <w:t>«занятых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Решение опубликовать в муниципальной газете «Ащебутакский вестник» и на официальном сайте администрации муниципального образования Ащебутакский сельсовет. </w:t>
        <w:br/>
        <w:t xml:space="preserve">3. Настоящее решение вступает в силу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К.А. Иманбаев </w:t>
      </w:r>
    </w:p>
    <w:p>
      <w:pPr>
        <w:pStyle w:val="Style25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                                             </w:t>
      </w:r>
    </w:p>
    <w:p>
      <w:pPr>
        <w:pStyle w:val="Style26"/>
        <w:shd w:fill="FFFFFF"/>
        <w:tabs>
          <w:tab w:val="clear" w:pos="708"/>
          <w:tab w:val="left" w:pos="540" w:leader="none"/>
        </w:tabs>
        <w:spacing w:lineRule="auto" w:line="252" w:before="0" w:after="0"/>
        <w:ind w:left="0" w:right="0" w:hanging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Ащебутакский сельсовет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Н.В. Конарева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eastAsia="Times New Roman" w:cs="Courier New" w:ascii="Verdana" w:hAnsi="Verdana"/>
          <w:sz w:val="21"/>
          <w:szCs w:val="21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Verdana" w:hAnsi="Verdana" w:eastAsia="Times New Roman" w:cs="Courier New"/>
          <w:sz w:val="21"/>
          <w:szCs w:val="21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Разослано: районной администрации, районной прокуратуре, финотдел, налоговая  инспекция.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63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font323" w:asciiTheme="minorHAnsi" w:hAnsiTheme="minorHAnsi"/>
      <w:color w:val="auto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55107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link w:val="a5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Style16" w:customStyle="1">
    <w:name w:val="Верхний колонтитул Знак"/>
    <w:basedOn w:val="DefaultParagraphFont"/>
    <w:link w:val="a7"/>
    <w:qFormat/>
    <w:rsid w:val="00ee63e7"/>
    <w:rPr>
      <w:rFonts w:ascii="Arial" w:hAnsi="Arial" w:eastAsia="SimSun" w:cs="Arial"/>
      <w:kern w:val="2"/>
      <w:sz w:val="24"/>
      <w:szCs w:val="24"/>
      <w:lang w:eastAsia="hi-IN" w:bidi="hi-IN"/>
    </w:rPr>
  </w:style>
  <w:style w:type="character" w:styleId="Markedcontent">
    <w:name w:val="markedcontent"/>
    <w:basedOn w:val="DefaultParagraphFont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51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Footer"/>
    <w:basedOn w:val="Normal"/>
    <w:link w:val="a6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4">
    <w:name w:val="Header"/>
    <w:basedOn w:val="Normal"/>
    <w:link w:val="a8"/>
    <w:rsid w:val="00ee63e7"/>
    <w:pPr>
      <w:widowControl w:val="false"/>
      <w:suppressLineNumbers/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>
      <w:rFonts w:ascii="Arial" w:hAnsi="Arial" w:eastAsia="SimSun" w:cs="Arial"/>
      <w:kern w:val="2"/>
      <w:sz w:val="24"/>
      <w:szCs w:val="24"/>
      <w:lang w:eastAsia="hi-IN" w:bidi="hi-IN"/>
    </w:rPr>
  </w:style>
  <w:style w:type="paragraph" w:styleId="Style25">
    <w:name w:val="Без интервала"/>
    <w:qFormat/>
    <w:pPr>
      <w:widowControl/>
      <w:suppressAutoHyphens w:val="true"/>
      <w:bidi w:val="0"/>
      <w:spacing w:lineRule="auto" w:line="252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ru-RU" w:eastAsia="ar-SA" w:bidi="ar-SA"/>
    </w:rPr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pravo.ru/entity/get/1811/95478906/?entity_id=490686&amp;entity_id=490686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LibreOffice/6.4.3.2$Windows_x86 LibreOffice_project/747b5d0ebf89f41c860ec2a39efd7cb15b54f2d8</Application>
  <Pages>1</Pages>
  <Words>255</Words>
  <Characters>1896</Characters>
  <CharactersWithSpaces>2329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2017-12-15T03:51:00Z</dcterms:created>
  <dc:creator>Айман Махмутовна</dc:creator>
  <dc:description/>
  <dc:language>ru-RU</dc:language>
  <cp:lastModifiedBy/>
  <cp:lastPrinted>2023-11-16T12:10:09Z</cp:lastPrinted>
  <dcterms:modified xsi:type="dcterms:W3CDTF">2023-11-16T16:45:08Z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