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73" w:rsidRDefault="002F6F73" w:rsidP="00F8472B">
      <w:pPr>
        <w:rPr>
          <w:rFonts w:ascii="Segoe UI" w:hAnsi="Segoe UI" w:cs="Segoe UI"/>
          <w:color w:val="006699"/>
          <w:sz w:val="24"/>
          <w:szCs w:val="24"/>
        </w:rPr>
      </w:pPr>
      <w:r>
        <w:rPr>
          <w:rFonts w:ascii="Segoe UI" w:hAnsi="Segoe UI" w:cs="Segoe UI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3200400" cy="125114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19874" r="12513" b="21146"/>
                    <a:stretch/>
                  </pic:blipFill>
                  <pic:spPr bwMode="auto">
                    <a:xfrm>
                      <a:off x="0" y="0"/>
                      <a:ext cx="3202112" cy="125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F73" w:rsidRDefault="002F6F73" w:rsidP="00F8472B">
      <w:pPr>
        <w:rPr>
          <w:rFonts w:ascii="Segoe UI" w:hAnsi="Segoe UI" w:cs="Segoe UI"/>
          <w:color w:val="006699"/>
          <w:sz w:val="24"/>
          <w:szCs w:val="24"/>
        </w:rPr>
      </w:pPr>
    </w:p>
    <w:p w:rsidR="00F8472B" w:rsidRDefault="00F8472B" w:rsidP="00F8472B">
      <w:pPr>
        <w:rPr>
          <w:rFonts w:ascii="Segoe UI" w:hAnsi="Segoe UI" w:cs="Segoe UI"/>
          <w:color w:val="006699"/>
          <w:sz w:val="24"/>
          <w:szCs w:val="24"/>
        </w:rPr>
      </w:pPr>
      <w:r w:rsidRPr="00302BAB">
        <w:rPr>
          <w:rFonts w:ascii="Segoe UI" w:hAnsi="Segoe UI" w:cs="Segoe UI"/>
          <w:color w:val="006699"/>
          <w:sz w:val="32"/>
          <w:szCs w:val="32"/>
        </w:rPr>
        <w:t>КАК ПОЛУЧИТЬ СВЕДЕНИЯ О КАДАСТРОВОЙ СТОИМОСТИ НЕДВИЖИМОСТИ</w:t>
      </w:r>
    </w:p>
    <w:p w:rsidR="002F6F73" w:rsidRPr="002F6F73" w:rsidRDefault="002F6F73" w:rsidP="002F6F7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04.10.2017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 xml:space="preserve">Уточним, что </w:t>
      </w:r>
      <w:proofErr w:type="spellStart"/>
      <w:r w:rsidRPr="002F6F7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F6F73">
        <w:rPr>
          <w:rFonts w:ascii="Segoe UI" w:hAnsi="Segoe UI" w:cs="Segoe UI"/>
          <w:sz w:val="24"/>
          <w:szCs w:val="24"/>
        </w:rPr>
        <w:t xml:space="preserve"> не проводит государственную кадастровую оценку недвижимости, а </w:t>
      </w:r>
      <w:r w:rsidR="002F6F73">
        <w:rPr>
          <w:rFonts w:ascii="Segoe UI" w:hAnsi="Segoe UI" w:cs="Segoe UI"/>
          <w:sz w:val="24"/>
          <w:szCs w:val="24"/>
        </w:rPr>
        <w:t xml:space="preserve">только </w:t>
      </w:r>
      <w:r w:rsidRPr="002F6F73">
        <w:rPr>
          <w:rFonts w:ascii="Segoe UI" w:hAnsi="Segoe UI" w:cs="Segoe UI"/>
          <w:sz w:val="24"/>
          <w:szCs w:val="24"/>
        </w:rPr>
        <w:t xml:space="preserve">вносит в Единый государственный реестр недвижимости (ЕГРН) полученные в результате такой оценки сведения о кадастровой </w:t>
      </w:r>
      <w:r w:rsidR="002F6F73">
        <w:rPr>
          <w:rFonts w:ascii="Segoe UI" w:hAnsi="Segoe UI" w:cs="Segoe UI"/>
          <w:sz w:val="24"/>
          <w:szCs w:val="24"/>
        </w:rPr>
        <w:t>стоимости</w:t>
      </w:r>
      <w:r w:rsidRPr="002F6F73">
        <w:rPr>
          <w:rFonts w:ascii="Segoe UI" w:hAnsi="Segoe UI" w:cs="Segoe UI"/>
          <w:sz w:val="24"/>
          <w:szCs w:val="24"/>
        </w:rPr>
        <w:t>.  Получить из ЕГРН информацию о кадастровой стоимости объект</w:t>
      </w:r>
      <w:r w:rsidR="0050247E">
        <w:rPr>
          <w:rFonts w:ascii="Segoe UI" w:hAnsi="Segoe UI" w:cs="Segoe UI"/>
          <w:sz w:val="24"/>
          <w:szCs w:val="24"/>
        </w:rPr>
        <w:t>а недвижимости можно следующими</w:t>
      </w:r>
      <w:bookmarkStart w:id="0" w:name="_GoBack"/>
      <w:bookmarkEnd w:id="0"/>
      <w:r w:rsidRPr="002F6F73">
        <w:rPr>
          <w:rFonts w:ascii="Segoe UI" w:hAnsi="Segoe UI" w:cs="Segoe UI"/>
          <w:sz w:val="24"/>
          <w:szCs w:val="24"/>
        </w:rPr>
        <w:t xml:space="preserve"> способами.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 xml:space="preserve">1. На сайте Росреестра </w:t>
      </w:r>
      <w:hyperlink r:id="rId8" w:history="1">
        <w:r w:rsidRPr="002F6F73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2F6F7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2F6F73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2F6F7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2F6F7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2F6F73">
        <w:rPr>
          <w:rFonts w:ascii="Segoe UI" w:hAnsi="Segoe UI" w:cs="Segoe UI"/>
          <w:sz w:val="24"/>
          <w:szCs w:val="24"/>
        </w:rPr>
        <w:t>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Такая выписка предоставляется бесплатно в течение трех рабочих дней.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Росреестра. 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 xml:space="preserve">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</w:t>
      </w:r>
      <w:r w:rsidRPr="002F6F73">
        <w:rPr>
          <w:rFonts w:ascii="Segoe UI" w:hAnsi="Segoe UI" w:cs="Segoe UI"/>
          <w:sz w:val="24"/>
          <w:szCs w:val="24"/>
        </w:rPr>
        <w:lastRenderedPageBreak/>
        <w:t xml:space="preserve">«Справочная информация по объектам недвижимости в режиме </w:t>
      </w:r>
      <w:proofErr w:type="spellStart"/>
      <w:r w:rsidRPr="002F6F73">
        <w:rPr>
          <w:rFonts w:ascii="Segoe UI" w:hAnsi="Segoe UI" w:cs="Segoe UI"/>
          <w:sz w:val="24"/>
          <w:szCs w:val="24"/>
        </w:rPr>
        <w:t>online</w:t>
      </w:r>
      <w:proofErr w:type="spellEnd"/>
      <w:r w:rsidRPr="002F6F73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</w:t>
      </w:r>
    </w:p>
    <w:p w:rsidR="00F8472B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2. При личном обращении в офис кадастровой палаты или многофункциональный центр «Мои документы» (МФЦ) либо направить запрос по почте.</w:t>
      </w:r>
    </w:p>
    <w:p w:rsidR="002F6F73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Справка будет предоставлена бесплат</w:t>
      </w:r>
      <w:r w:rsidR="002F6F73" w:rsidRPr="002F6F73">
        <w:rPr>
          <w:rFonts w:ascii="Segoe UI" w:hAnsi="Segoe UI" w:cs="Segoe UI"/>
          <w:sz w:val="24"/>
          <w:szCs w:val="24"/>
        </w:rPr>
        <w:t>но в течение трех рабочих дней.</w:t>
      </w:r>
    </w:p>
    <w:p w:rsidR="002F6F73" w:rsidRPr="002F6F73" w:rsidRDefault="00F8472B" w:rsidP="00F8472B">
      <w:pPr>
        <w:rPr>
          <w:rFonts w:ascii="Segoe UI" w:hAnsi="Segoe UI" w:cs="Segoe UI"/>
          <w:sz w:val="24"/>
          <w:szCs w:val="24"/>
        </w:rPr>
      </w:pPr>
      <w:r w:rsidRPr="002F6F73">
        <w:rPr>
          <w:rFonts w:ascii="Segoe UI" w:hAnsi="Segoe UI" w:cs="Segoe UI"/>
          <w:sz w:val="24"/>
          <w:szCs w:val="24"/>
        </w:rPr>
        <w:t>В случае обращения в МФЦ срок оказания у</w:t>
      </w:r>
      <w:r w:rsidR="002F6F73" w:rsidRPr="002F6F73">
        <w:rPr>
          <w:rFonts w:ascii="Segoe UI" w:hAnsi="Segoe UI" w:cs="Segoe UI"/>
          <w:sz w:val="24"/>
          <w:szCs w:val="24"/>
        </w:rPr>
        <w:t>слуги увеличивается на два дня.</w:t>
      </w:r>
    </w:p>
    <w:p w:rsidR="00F8472B" w:rsidRPr="002F6F73" w:rsidRDefault="00302BAB" w:rsidP="00F8472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подаче запроса следует</w:t>
      </w:r>
      <w:r w:rsidR="00F8472B" w:rsidRPr="002F6F73">
        <w:rPr>
          <w:rFonts w:ascii="Segoe UI" w:hAnsi="Segoe UI" w:cs="Segoe UI"/>
          <w:sz w:val="24"/>
          <w:szCs w:val="24"/>
        </w:rPr>
        <w:t xml:space="preserve"> указать способ получения документа: лично либо по почте.</w:t>
      </w:r>
    </w:p>
    <w:p w:rsidR="00F8472B" w:rsidRPr="002F6F73" w:rsidRDefault="00F8472B" w:rsidP="00F8472B">
      <w:pPr>
        <w:rPr>
          <w:sz w:val="24"/>
          <w:szCs w:val="24"/>
        </w:rPr>
      </w:pPr>
    </w:p>
    <w:p w:rsidR="00E8595E" w:rsidRPr="002F6F73" w:rsidRDefault="002F6F73" w:rsidP="002F6F73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</w:r>
      <w:r w:rsidRPr="002F6F73">
        <w:rPr>
          <w:rFonts w:ascii="Segoe UI" w:hAnsi="Segoe UI" w:cs="Segoe UI"/>
          <w:sz w:val="24"/>
          <w:szCs w:val="24"/>
        </w:rPr>
        <w:t>по Оренбургской области</w:t>
      </w:r>
    </w:p>
    <w:sectPr w:rsidR="00E8595E" w:rsidRPr="002F6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1A" w:rsidRDefault="00CF7E1A" w:rsidP="002F6F73">
      <w:pPr>
        <w:spacing w:after="0" w:line="240" w:lineRule="auto"/>
      </w:pPr>
      <w:r>
        <w:separator/>
      </w:r>
    </w:p>
  </w:endnote>
  <w:endnote w:type="continuationSeparator" w:id="0">
    <w:p w:rsidR="00CF7E1A" w:rsidRDefault="00CF7E1A" w:rsidP="002F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Default="002F6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Pr="002F6F73" w:rsidRDefault="002F6F73">
    <w:pPr>
      <w:pStyle w:val="a8"/>
      <w:rPr>
        <w:rFonts w:ascii="Segoe UI" w:hAnsi="Segoe UI" w:cs="Segoe U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929F24" wp14:editId="69F00C8E">
          <wp:simplePos x="0" y="0"/>
          <wp:positionH relativeFrom="column">
            <wp:posOffset>5469255</wp:posOffset>
          </wp:positionH>
          <wp:positionV relativeFrom="paragraph">
            <wp:posOffset>-78105</wp:posOffset>
          </wp:positionV>
          <wp:extent cx="911679" cy="957262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79" cy="957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2F6F73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2F6F73">
      <w:rPr>
        <w:rFonts w:ascii="Segoe UI" w:hAnsi="Segoe UI" w:cs="Segoe UI"/>
        <w:sz w:val="20"/>
        <w:szCs w:val="20"/>
      </w:rPr>
      <w:t>Пушкинская</w:t>
    </w:r>
    <w:proofErr w:type="gramEnd"/>
    <w:r w:rsidRPr="002F6F73">
      <w:rPr>
        <w:rFonts w:ascii="Segoe UI" w:hAnsi="Segoe UI" w:cs="Segoe UI"/>
        <w:sz w:val="20"/>
        <w:szCs w:val="20"/>
      </w:rPr>
      <w:t>, д.10</w:t>
    </w:r>
  </w:p>
  <w:p w:rsidR="002F6F73" w:rsidRPr="002F6F73" w:rsidRDefault="002F6F73">
    <w:pPr>
      <w:pStyle w:val="a8"/>
      <w:rPr>
        <w:rFonts w:ascii="Segoe UI" w:hAnsi="Segoe UI" w:cs="Segoe UI"/>
        <w:sz w:val="20"/>
        <w:szCs w:val="20"/>
      </w:rPr>
    </w:pPr>
    <w:r w:rsidRPr="002F6F73">
      <w:rPr>
        <w:rFonts w:ascii="Segoe UI" w:hAnsi="Segoe UI" w:cs="Segoe UI"/>
        <w:sz w:val="20"/>
        <w:szCs w:val="20"/>
      </w:rPr>
      <w:t xml:space="preserve">Контакты для СМИ: (3532) 77-68-90, 89033654622 (213-622), </w:t>
    </w:r>
    <w:hyperlink r:id="rId2" w:history="1">
      <w:r w:rsidRPr="002F6F73">
        <w:rPr>
          <w:rStyle w:val="a3"/>
          <w:rFonts w:ascii="Segoe UI" w:hAnsi="Segoe UI" w:cs="Segoe UI"/>
          <w:sz w:val="20"/>
          <w:szCs w:val="20"/>
          <w:lang w:val="en-US"/>
        </w:rPr>
        <w:t>korb</w:t>
      </w:r>
      <w:r w:rsidRPr="002F6F73">
        <w:rPr>
          <w:rStyle w:val="a3"/>
          <w:rFonts w:ascii="Segoe UI" w:hAnsi="Segoe UI" w:cs="Segoe UI"/>
          <w:sz w:val="20"/>
          <w:szCs w:val="20"/>
        </w:rPr>
        <w:t>-</w:t>
      </w:r>
      <w:r w:rsidRPr="002F6F73">
        <w:rPr>
          <w:rStyle w:val="a3"/>
          <w:rFonts w:ascii="Segoe UI" w:hAnsi="Segoe UI" w:cs="Segoe UI"/>
          <w:sz w:val="20"/>
          <w:szCs w:val="20"/>
          <w:lang w:val="en-US"/>
        </w:rPr>
        <w:t>i</w:t>
      </w:r>
      <w:r w:rsidRPr="002F6F73">
        <w:rPr>
          <w:rStyle w:val="a3"/>
          <w:rFonts w:ascii="Segoe UI" w:hAnsi="Segoe UI" w:cs="Segoe UI"/>
          <w:sz w:val="20"/>
          <w:szCs w:val="20"/>
        </w:rPr>
        <w:t>@</w:t>
      </w:r>
      <w:r w:rsidRPr="002F6F73">
        <w:rPr>
          <w:rStyle w:val="a3"/>
          <w:rFonts w:ascii="Segoe UI" w:hAnsi="Segoe UI" w:cs="Segoe UI"/>
          <w:sz w:val="20"/>
          <w:szCs w:val="20"/>
          <w:lang w:val="en-US"/>
        </w:rPr>
        <w:t>mail</w:t>
      </w:r>
      <w:r w:rsidRPr="002F6F73">
        <w:rPr>
          <w:rStyle w:val="a3"/>
          <w:rFonts w:ascii="Segoe UI" w:hAnsi="Segoe UI" w:cs="Segoe UI"/>
          <w:sz w:val="20"/>
          <w:szCs w:val="20"/>
        </w:rPr>
        <w:t>.</w:t>
      </w:r>
      <w:proofErr w:type="spellStart"/>
      <w:r w:rsidRPr="002F6F73">
        <w:rPr>
          <w:rStyle w:val="a3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2F6F73" w:rsidRPr="002F6F73" w:rsidRDefault="002F6F73">
    <w:pPr>
      <w:pStyle w:val="a8"/>
      <w:rPr>
        <w:rFonts w:ascii="Segoe UI" w:hAnsi="Segoe UI" w:cs="Segoe UI"/>
        <w:sz w:val="20"/>
        <w:szCs w:val="20"/>
      </w:rPr>
    </w:pPr>
    <w:r w:rsidRPr="002F6F73">
      <w:rPr>
        <w:rFonts w:ascii="Segoe UI" w:hAnsi="Segoe UI" w:cs="Segoe UI"/>
        <w:sz w:val="20"/>
        <w:szCs w:val="20"/>
      </w:rPr>
      <w:t>Контактное лицо: помощник 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Default="002F6F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1A" w:rsidRDefault="00CF7E1A" w:rsidP="002F6F73">
      <w:pPr>
        <w:spacing w:after="0" w:line="240" w:lineRule="auto"/>
      </w:pPr>
      <w:r>
        <w:separator/>
      </w:r>
    </w:p>
  </w:footnote>
  <w:footnote w:type="continuationSeparator" w:id="0">
    <w:p w:rsidR="00CF7E1A" w:rsidRDefault="00CF7E1A" w:rsidP="002F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Default="002F6F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Pr="002F6F73" w:rsidRDefault="002F6F73" w:rsidP="002F6F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3" w:rsidRDefault="002F6F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B"/>
    <w:rsid w:val="002F6F73"/>
    <w:rsid w:val="00302BAB"/>
    <w:rsid w:val="0050247E"/>
    <w:rsid w:val="00674BD2"/>
    <w:rsid w:val="007E1C89"/>
    <w:rsid w:val="00861920"/>
    <w:rsid w:val="00CF7E1A"/>
    <w:rsid w:val="00E8595E"/>
    <w:rsid w:val="00F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F73"/>
  </w:style>
  <w:style w:type="paragraph" w:styleId="a8">
    <w:name w:val="footer"/>
    <w:basedOn w:val="a"/>
    <w:link w:val="a9"/>
    <w:uiPriority w:val="99"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F73"/>
  </w:style>
  <w:style w:type="paragraph" w:styleId="a8">
    <w:name w:val="footer"/>
    <w:basedOn w:val="a"/>
    <w:link w:val="a9"/>
    <w:uiPriority w:val="99"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2017-10-04T06:43:00Z</dcterms:created>
  <dcterms:modified xsi:type="dcterms:W3CDTF">2017-10-04T07:52:00Z</dcterms:modified>
</cp:coreProperties>
</file>